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E1">
        <w:rPr>
          <w:rFonts w:ascii="Times New Roman" w:hAnsi="Times New Roman" w:cs="Times New Roman"/>
          <w:color w:val="000000"/>
          <w:sz w:val="24"/>
          <w:szCs w:val="24"/>
        </w:rPr>
        <w:t>1. Streszczenie</w:t>
      </w:r>
    </w:p>
    <w:p w:rsid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Po znaczącym wzroście oczekiwanej długości życia w Polsce od początku lat 90. (wynikają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cym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m.in. ze stałego spadku konsumpcji papierosów i zmiany struktury spożycia tłuszczó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w),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zaobserwowano niespodziewane spowolnienie przyrostu zdrowia na począ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tku lat 2000. Wzrost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oczekiwanej długości życia obserwowany od 1991 roku zahamował od 2002 roku, a nastę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pnie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od około 2014 roku zatrzymał się do 2019 roku.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Niniejsza praca doktorska przedstawia opis dokonujących się zmian epidemiologicznych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Polsce w latach 2000-2019 na tle historii stanu zdrow</w:t>
      </w:r>
      <w:bookmarkStart w:id="0" w:name="_GoBack"/>
      <w:bookmarkEnd w:id="0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ia od początku XX wieku. Zawiera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szczegółową analizę epidemiologiczną dwóch głównych czynników ryzyka zdrowotnego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(tytoniu i alkoholu) oraz spowodowanych nimi zgonów. Ocena stanu zdrowia opiera się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na analizie liczb i współczynników zgonów na raka płuca i choroby w 100% związane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 alkoholem. Praca przedstawia wyniki analizy umieralności w kontekście zmian w trendach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oczekiwanej długości życia w Polsce. W niniejszej dysertacji założono, ż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e w latach 2000-2019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doszło w Polsce do osłabienia filarów polityki zdrowia publicznego, a wynikające z tego</w:t>
      </w:r>
    </w:p>
    <w:p w:rsid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zmiany w spożyciu tytoniu i alkoholu przyczyniły się w istotny sposó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b do zmiany stanu zdrowia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dorosłych Polaków i między innymi zahamowania i zatrzymania przyrostu długości ż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ycia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Polsce.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Przeprowadzone badania potwierdzają, że zarówno palenie papierosów, jak i spożywanie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alkoholu w znaczący sposób determinowały stan zdrowia Polaków. Polska stanowi przykład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pozytywnego wpływu, jaki może mieć prewencja pierwotna na zmniejszenie zachorowalności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i umieralności na choroby </w:t>
      </w:r>
      <w:proofErr w:type="spellStart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odtytoniowe</w:t>
      </w:r>
      <w:proofErr w:type="spellEnd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w populacji. W Polsce tempo spadku częstości palenia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tytoniu było jednym z najszybszych w Europie zarówno wśród mężczyzn, jak i kobiet,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 po wprowadzeniu wielostronnych przepisów prawa w latach 90. oraz działań na rzecz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ograniczenia zdrowotnych następstw palenia tytoniu, na początku XXI wieku Światowa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Organizacja Zdrowia ogłosiła, że Polska stanowi przykład dla innych krajów.</w:t>
      </w:r>
    </w:p>
    <w:p w:rsid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Częstość palenia w Polsce spadała od 1973 roku u mężczyzn i od 1982 roku u k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obiet, a w latach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2000-2019 w grupie wieku 15 lat i więcej spadła z 44% do 26% u męż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czyzn i z 24% do 17%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u kobiet. Ta pozytywna tendencja doprowadziła do zahamowania, a później spadku</w:t>
      </w:r>
    </w:p>
    <w:p w:rsidR="008948BE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proofErr w:type="spellStart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zachorowań</w:t>
      </w:r>
      <w:proofErr w:type="spellEnd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i zgonów z powodu chorób </w:t>
      </w:r>
      <w:proofErr w:type="spellStart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odtytoniowych</w:t>
      </w:r>
      <w:proofErr w:type="spellEnd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. W obserwowanym okresie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umieralność na raka płuca spadła wśród mężczyzn w wieku 45-64 lata ze 161/100 000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 79/100 000 (-51%). U kobiet w tym samym wieku poziom umieralności w 2002 roku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lastRenderedPageBreak/>
        <w:t>wynosił 38 zgonów na 100 000 populacji, później wzrósł do 47/100 000 w 2014 roku,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 następnie zaczął spadać, osiągając ponownie poziom 38/100 000 w 2019 roku.</w:t>
      </w:r>
    </w:p>
    <w:p w:rsid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Polsce obserwuje się znaczące różnice w obrazie epidemiologicznym umieralności na raka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płuca ze względu na płeć oraz przesunięcie czasowe, co związane jest m.in. z wielkością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zjawiska i historią zmian częstości palenia. Najbardziej znacząca i najszybsza zmiana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umieralności u mężczyzn dotyczyła najmłodszej grupy dorosłych (20-44 lata) z 6,7 do 1,0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na 100 000 (w latach 1981-2019). U kobiet natomiast przesunięcie czasowe ekspozycji na tytoń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spowodowało opóźnienie w załamaniu trendu umieralności na raka pł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uca widoczne w grupie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osób młodych i w średnim wieku. W najmłodszej grupie dorosłych kobiet (20-44 lata)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i w średnim wieku (45-64 lata) wyraźny spadek umieralności na raka płuca zaobserwowano w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latach 1999-2019. Natomiast epidemiologiczne efekty, wynikające ze spadku liczby palących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Polek w najstarszej grupie wieku, dopiero zostaną zaobserwowane.</w:t>
      </w:r>
    </w:p>
    <w:p w:rsid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niniejszej pracy wykazało, że pomimo stałego i znaczącego spadku palenia papierosów,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częstość używania ENDS wśród dorosłych w Polsce jest niska i nie wzrosł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a w ostatnich latach.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Częstość regularnego używania ENDS w Polsce w 2019 roku wyniosła 3% wśród męż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czyzn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i mniej niż 1% wśród kobiet. Na tej podstawie oszacowano, że w ogólnej populacji dorosłyc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h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(w wieku 20 lat i więcej) w Polsce w 2019 roku było około 700 tys. osób używają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cych ENDS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regularnie (560 tys. mężczyzn w łącznej populacji 14,6 mln męż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czyzn i 140 tys. Kobiet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łącznej populacji 16 mln kobiet). Z punktu widzenia zdrowia publicznego, stos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owanie ENDS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Polsce nie stanowi istotnego problemu, szczególnie ze względu na nieporó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wnywalnie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większy wymiar szkód zdrowotnych wywołanych paleniem konwencjonalnych papierosów.</w:t>
      </w:r>
    </w:p>
    <w:p w:rsid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Jednak ENDS stają się rosnącym problemem w przypadku dzieci i młodzieży. Częstość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palenia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papierosów w tej grupie maleje, a zainteresowanie ENDS rośnie. W przeciwieństwie do krajó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takich jak Wielka Brytania, w Polsce ENDS nie wydają się odgrywać znaczą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cej roli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ułatwianiu rzucania palenia. Są za to sposobem na przyciągnięcie przez przemysł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nowych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konsumentów nikotyny, zwłaszcza dzieci i młodzieży.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 końca XX wieku zgony z powodu alkoholowej marskości wątroby w Polsce były rzadsze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niż w innych krajach europejskich, np. na Węgrzech, Litwie czy w Estonii. Jednak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od 2002 roku zmiany w spożyciu alkoholu wiązały się ze znacznie zwiększoną umieralnością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 powodu marskości wątroby związanej z alkoholem.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D8D8D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Od początku XXI wieku w Polsce obserwuje się osłabienie pol</w:t>
      </w:r>
      <w:r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ityki zdrowia publicznego wobec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alkoholu. Na początku 2002 roku obniżono akcyzę na napoje spirytusowe o 30%,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 w 2001 roku poluzowano restrykcje dotyczące piwa i reklama piwa została ponownie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wprowadzona do telewizji. Następnie w 2010 roku branża alkoholowa rozpoczęła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niekontrolowaną przez państwo kampanię marketingową prowadzącą do dramatycznego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wzrostu sprzedaży małych butelek wódki, tzw. „małpek”. Doprowadziło to do zwiększenia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dostępności i wzrostu spożycia alkoholu, a także zmiany stylu picia. Rejestrowane spożycie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alkoholu na osobę (w wieku 15 lat i więcej) wzrosło z 8,1 l czystego spirytusu w 2002 roku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 11,0 l w 2019 roku.</w:t>
      </w:r>
    </w:p>
    <w:p w:rsidR="00217559" w:rsidRDefault="00217559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konsekwencji, od 2002 roku w Polsce obserwuje się rosnące trendy wskaźnikó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obciąż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enia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zdrowotnego alkoholem. Od początku lat 2000. umieralność z powodu chorób w całoś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ci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przypisanych alkoholowi (AAC) wzrosła zarówno u mężcz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yzn jak i kobiet, we wszystkich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grupach wieku. Główną przyczyną zgonów pośród tych w 100% związanych z alkoholem był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alkoholowa marskość wątroby (ALC). W 2019 roku odpowiadała ona za 50% zgonó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 AAC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u mężczyzn i 69% u kobiet. W latach 2002-2019 umieralność z powodu ALC zwiększyła się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u obu płci i we wszystkich dorosłych grupach wiekowych.</w:t>
      </w:r>
    </w:p>
    <w:p w:rsidR="00217559" w:rsidRDefault="00217559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U mężczyzn standaryzowane współczynniki zgonów wzrosły z 13,1/100 000 w 2002 roku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 45,8/100 000 w 2019 roku w grupie wiekowej 45-64 lata, z 6,3/100 000 do 40,4/100 000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grupie 65 lat i więcej oraz z 2,9/100 000 do 8,9/100 000 w najmłodszej grupie wiekowej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dorosłych (20-44 lata). U kobiet współczynniki wzrosły odpowiednio z 2,1/100 000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do 15,8/100 000, z 0,6 do 9,9/100 000 oraz z 0,6/100 0000 do 3,3/100 000. Roczna bezwzglę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dna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liczba zgonów na alkoholową marskość wątroby u dorosłych Polaków (20 lat i więcej) był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2019 roku w porównaniu do 2002 roku 4,5 razy większa u mężczyzn oraz 9 razy wię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ksza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u kobiet. Jednak największy przyrost liczby zgonów zano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towano w najstarszych grupach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wiekowych.</w:t>
      </w:r>
    </w:p>
    <w:p w:rsidR="00217559" w:rsidRDefault="00217559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obserwowanym okresie trendy narażenia populacji na rakotwórcze czynniki dymu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tytoniowego oraz alkohol biegły w przeciwnych kierunkach. Miało to odwzorowanie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malejących trendach umieralności na raka płuca oraz rosnących trendach umieralności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na choroby wynikające z picia alkoholu. Rosnące trendy umieralności przypisanej alkoholowi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lastRenderedPageBreak/>
        <w:t>następowały z jednocześnie obserwowanym w tle spadkiem umieralności z powodu raka pł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uca,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ale także chorób układu krążenia i innych chorób </w:t>
      </w:r>
      <w:proofErr w:type="spellStart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odtytoniowych</w:t>
      </w:r>
      <w:proofErr w:type="spellEnd"/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. Wobec malejących trendó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palenia i umieralności na choroby układu krążenia oraz raka płuca, wydaje się, ż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e to alkohol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głównej mierze mógł wpłynąć na obserwowane pogorszenie stanu zdrowia Polakó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 do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2019 roku i zahamowanie przyrostu długości życia. Stanowi to poważ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ne wyzwanie dla zdrowia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publicznego w Polsce.</w:t>
      </w:r>
    </w:p>
    <w:p w:rsidR="00217559" w:rsidRDefault="00217559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Polska jest przykładem ogromnego sukcesu polityki ograniczenia zdrowotnych skutków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palenia tytoniu prowadzącego do malejącej umieralności na raka pł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uca. Z drugiej jednak strony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jest krajem doświadczającym osłabienia polityki zdrowia publicznego wobec alkoholu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i rosnącej epidemii zgonów alkoholowych, czego wyrazem jest najwyższy w historii poziom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zgonów z powodu alkoholowej marskości wątroby.</w:t>
      </w:r>
    </w:p>
    <w:p w:rsidR="00217559" w:rsidRDefault="00217559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Pomimo tego znaczącego postępu, wiele jeszcze pozostaje do zrobienia w zakresie kontroli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palenia tytoniu w Polsce. Nadal około 7 mln Polaków codziennie pali papierosy. Niemniej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kontynuacja dotychczasowych efektywnych interwencyjnych programów antytytoniowych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może pomóc w dalszym zmniejszaniu skutków zdrowotnych palenia tytoniu w Polsce.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Szczególnie istotne byłoby przywrócenie kompleksowej strategii działań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na rzecz ograniczenia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konsumpcji tytoniu, aktualizacja polskiego ustawodawst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wa w zakresie kontroli tytoniu,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 uwzględnieniem dobrych praktyk z całego świata (w tym cał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kowitego zakazu palenia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 miejscach publicznych, jednolitych opakowań papierosów i znaczących podwyż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ek akcyzy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na papierosy, które byłyby dostosowane do poziomu inflacji). Niezbędne jest także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przywrócenie systematycznych i dobrej jakości badań naukowych, na podstawie któ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rych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moż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na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kontrolować poziom palenia tytoniu w populacji i wyznaczać dalsze skuteczne dział</w:t>
      </w:r>
      <w:r w:rsidR="00217559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ania </w:t>
      </w: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prewencyjne.</w:t>
      </w:r>
    </w:p>
    <w:p w:rsidR="00217559" w:rsidRDefault="00217559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Ponadto, jeśli chodzi o politykę zdrowia publicznego wobec alkoholu, w Polsce należy pilnie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wznowić, rozmontowany na początku XXI wieku program kontroli alkoholowych szkód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zdrowotnych. Powinien zostać stworzony narodowy program strategiczny, który będzie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obejmować m.in. anty-promocyjną politykę cenową państwa wobec alkoholu, zakaz reklamy,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środki mające na celu ograniczenie dostępności alkoholu, dobrze finansowane i skuteczne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kampanie edukacyjne, ciągły i znaczący wzrost podatków na alkohol – uwzględniający stale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rosnącą inflację, a także system monitorowania szkód zdrowotnych spowodowanych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1D1EE1">
        <w:rPr>
          <w:rFonts w:ascii="Times New Roman" w:eastAsia="CIDFont+F3" w:hAnsi="Times New Roman" w:cs="Times New Roman"/>
          <w:color w:val="000000"/>
          <w:sz w:val="24"/>
          <w:szCs w:val="24"/>
        </w:rPr>
        <w:t>alkoholem.</w:t>
      </w:r>
    </w:p>
    <w:p w:rsidR="00217559" w:rsidRDefault="00217559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1D1EE1">
        <w:rPr>
          <w:rFonts w:ascii="Times New Roman" w:eastAsia="CIDFont+F3" w:hAnsi="Times New Roman" w:cs="Times New Roman"/>
          <w:sz w:val="24"/>
          <w:szCs w:val="24"/>
        </w:rPr>
        <w:t>Uzyskane wyniki badań stanowią istotne przesłanki do zrozumienia zmian w stanie zdrowia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1D1EE1">
        <w:rPr>
          <w:rFonts w:ascii="Times New Roman" w:eastAsia="CIDFont+F3" w:hAnsi="Times New Roman" w:cs="Times New Roman"/>
          <w:sz w:val="24"/>
          <w:szCs w:val="24"/>
        </w:rPr>
        <w:t>populacji polskiej w ostatnich dekadach oraz niezbędnych dalszych badań, które byłyby</w:t>
      </w:r>
    </w:p>
    <w:p w:rsidR="001D1EE1" w:rsidRPr="001D1EE1" w:rsidRDefault="001D1EE1" w:rsidP="0085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1D1EE1">
        <w:rPr>
          <w:rFonts w:ascii="Times New Roman" w:eastAsia="CIDFont+F3" w:hAnsi="Times New Roman" w:cs="Times New Roman"/>
          <w:sz w:val="24"/>
          <w:szCs w:val="24"/>
        </w:rPr>
        <w:t>podstawą do opracowania rekomendacji dla polityki zdrowia publicznego wobec alkoholu</w:t>
      </w:r>
    </w:p>
    <w:p w:rsidR="004A7B30" w:rsidRPr="001D1EE1" w:rsidRDefault="001D1EE1" w:rsidP="00855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E1">
        <w:rPr>
          <w:rFonts w:ascii="Times New Roman" w:eastAsia="CIDFont+F3" w:hAnsi="Times New Roman" w:cs="Times New Roman"/>
          <w:sz w:val="24"/>
          <w:szCs w:val="24"/>
        </w:rPr>
        <w:t>i tytoniu na kolejne lata.</w:t>
      </w:r>
    </w:p>
    <w:sectPr w:rsidR="004A7B30" w:rsidRPr="001D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E1"/>
    <w:rsid w:val="001D1EE1"/>
    <w:rsid w:val="00217559"/>
    <w:rsid w:val="004A7B30"/>
    <w:rsid w:val="00855F6A"/>
    <w:rsid w:val="008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B26D531F.dotm</Template>
  <TotalTime>34</TotalTime>
  <Pages>5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</cp:revision>
  <dcterms:created xsi:type="dcterms:W3CDTF">2023-03-08T09:02:00Z</dcterms:created>
  <dcterms:modified xsi:type="dcterms:W3CDTF">2023-03-08T09:36:00Z</dcterms:modified>
</cp:coreProperties>
</file>