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3F" w:rsidRPr="00D7303F" w:rsidRDefault="00D7303F" w:rsidP="00D7303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7303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Barometr epidemii (23)</w:t>
      </w:r>
    </w:p>
    <w:p w:rsidR="00D7303F" w:rsidRPr="00D7303F" w:rsidRDefault="00D7303F" w:rsidP="00D730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D730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13.09.2020</w:t>
      </w:r>
    </w:p>
    <w:p w:rsidR="00D7303F" w:rsidRPr="00D7303F" w:rsidRDefault="00D7303F" w:rsidP="00D730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730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Małgorzata Solecka</w:t>
      </w:r>
    </w:p>
    <w:p w:rsidR="00D7303F" w:rsidRPr="00D7303F" w:rsidRDefault="00D7303F" w:rsidP="00D730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D730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Kurier MP</w:t>
      </w:r>
    </w:p>
    <w:p w:rsidR="00D7303F" w:rsidRPr="00D7303F" w:rsidRDefault="00D7303F" w:rsidP="00D730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7303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Wirus był w odwrocie, ale znowu jest groźny. Premier Mateusz Morawiecki apeluje o noszenie maseczek, choć sam w sali kinowej jej nie zakłada. Polska spada w rankingu krajów pod względem liczby wykonywanych testów – być może dlatego, że mamy znów dawać przykład, jak walczyć z pandemią, testując wyłącznie osoby z objawami zakażenia.</w:t>
      </w:r>
    </w:p>
    <w:p w:rsidR="00D7303F" w:rsidRPr="00D7303F" w:rsidRDefault="00D7303F" w:rsidP="00D730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7303F">
        <w:rPr>
          <w:rFonts w:ascii="Verdana" w:eastAsia="Times New Roman" w:hAnsi="Verdana" w:cs="Times New Roman"/>
          <w:noProof/>
          <w:color w:val="333333"/>
          <w:sz w:val="18"/>
          <w:szCs w:val="18"/>
          <w:lang w:eastAsia="pl-PL"/>
        </w:rPr>
        <w:drawing>
          <wp:inline distT="0" distB="0" distL="0" distR="0">
            <wp:extent cx="6195060" cy="4655820"/>
            <wp:effectExtent l="0" t="0" r="0" b="0"/>
            <wp:docPr id="1" name="Obraz 1" descr="https://adst.mp.pl/img/articles/www/covid19/covid19-aktualnosci/boro200902-291914-p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st.mp.pl/img/articles/www/covid19/covid19-aktualnosci/boro200902-291914-pro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3F" w:rsidRPr="00D7303F" w:rsidRDefault="00D7303F" w:rsidP="00D730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7303F">
        <w:rPr>
          <w:rFonts w:ascii="Arial" w:eastAsia="Times New Roman" w:hAnsi="Arial" w:cs="Arial"/>
          <w:b/>
          <w:bCs/>
          <w:color w:val="333333"/>
          <w:sz w:val="15"/>
          <w:szCs w:val="15"/>
          <w:lang w:eastAsia="pl-PL"/>
        </w:rPr>
        <w:t xml:space="preserve">Fot. Roman </w:t>
      </w:r>
      <w:proofErr w:type="spellStart"/>
      <w:r w:rsidRPr="00D7303F">
        <w:rPr>
          <w:rFonts w:ascii="Arial" w:eastAsia="Times New Roman" w:hAnsi="Arial" w:cs="Arial"/>
          <w:b/>
          <w:bCs/>
          <w:color w:val="333333"/>
          <w:sz w:val="15"/>
          <w:szCs w:val="15"/>
          <w:lang w:eastAsia="pl-PL"/>
        </w:rPr>
        <w:t>Bosiacki</w:t>
      </w:r>
      <w:proofErr w:type="spellEnd"/>
      <w:r w:rsidRPr="00D7303F">
        <w:rPr>
          <w:rFonts w:ascii="Arial" w:eastAsia="Times New Roman" w:hAnsi="Arial" w:cs="Arial"/>
          <w:b/>
          <w:bCs/>
          <w:color w:val="333333"/>
          <w:sz w:val="15"/>
          <w:szCs w:val="15"/>
          <w:lang w:eastAsia="pl-PL"/>
        </w:rPr>
        <w:t xml:space="preserve"> / Agencja Gazeta</w:t>
      </w:r>
    </w:p>
    <w:p w:rsidR="00D7303F" w:rsidRPr="00D7303F" w:rsidRDefault="00D7303F" w:rsidP="00D730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7303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Największy sukces. Po dwóch tygodniach działalności szkół nie widać, by stały się one poważnymi ogniskami </w:t>
      </w:r>
      <w:proofErr w:type="spellStart"/>
      <w:r w:rsidRPr="00D7303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koronawirusa</w:t>
      </w:r>
      <w:proofErr w:type="spellEnd"/>
      <w:r w:rsidRPr="00D7303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.</w:t>
      </w:r>
      <w:r w:rsidRPr="00D730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To, wydaje się, przede wszystkim zasługa wszystkich stosujących się do zaleceń sanitarnych, w tym zatrzymywania w domu dzieci i młodzieży z objawami infekcji. Co prawda cierpi na tym frekwencja (z rozmów z nauczycielami podstawówek wynika, że na lekcje już w drugim tygodniu września nie uczęszczało nawet 25 proc. uczniów, im młodsza klasa, tym nieobecnych więcej), ale w czasie pandemii to najmniej istotna kwestia. – Dystans jest fikcją. Nawet jeśli na przerwy klasy wychodzą na zmianę, jedna przerwa w sali, druga na korytarzu, dzieci jest po prostu za dużo. To samo w stołówce czy w szatni. Jednak z drugiej strony starsze klasy pilnują noszenia maseczek, nie ma problemu z dezynfekcją rąk. Uczniowie są wyraźnie przejęci – mówi doświadczona nauczycielka warszawskiej podstawówki.</w:t>
      </w:r>
    </w:p>
    <w:p w:rsidR="00D7303F" w:rsidRPr="00D7303F" w:rsidRDefault="00D7303F" w:rsidP="00D730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730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Jednak tylko w Warszawie już dają o sobie znać problemy, których obawiali się dyrektorzy. Najsłabszym ogniwem wydaje się być kontakt z sanepidem oraz labilność decyzji inspekcji sanitarnej w zakresie zgód na nauczanie inne niż stacjonarne. Widać nacisk MEN na utrzymanie – jak najdłużej się da – wrażenia, że Polska w starciu z </w:t>
      </w:r>
      <w:proofErr w:type="spellStart"/>
      <w:r w:rsidRPr="00D730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koronawirusem</w:t>
      </w:r>
      <w:proofErr w:type="spellEnd"/>
      <w:r w:rsidRPr="00D730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przynajmniej w obszarze edukacji okaże się liderem, za którym podążą inni. Kraje UE obserwują polski eksperyment edukacyjny, polegający powrocie do szkół niemal pozbawionym nie tylko restrykcji, ale znaczących zmian wobec stanu </w:t>
      </w:r>
      <w:proofErr w:type="spellStart"/>
      <w:r w:rsidRPr="00D730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przedpandemicznego</w:t>
      </w:r>
      <w:proofErr w:type="spellEnd"/>
      <w:r w:rsidRPr="00D730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 Poza Szwecją nikt tak daleko nie poszedł.</w:t>
      </w:r>
    </w:p>
    <w:p w:rsidR="00D7303F" w:rsidRPr="00D7303F" w:rsidRDefault="00D7303F" w:rsidP="00D730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730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Brak praktycznych obostrzeń skutkuje porzucaniem zawodu nauczyciela, zwłaszcza przez starszych pedagogów. Największe miasta wakaty nauczycielskie liczą już w setkach.</w:t>
      </w:r>
    </w:p>
    <w:p w:rsidR="00D7303F" w:rsidRPr="00D7303F" w:rsidRDefault="00D7303F" w:rsidP="00D730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7303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Największa porażka. Dostępność szczepionki przeciw grypie.</w:t>
      </w:r>
      <w:r w:rsidRPr="00D730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Nie ma wątpliwości, że ten rok – w związku z pandemią – mógłby stanowić przełom. Pojawiła się szansa na skuteczny przekaz, że szczepienia ratują życie nie tylko najmłodszych, ale również dorosłych. Ze szczepieniami dorosłych w Polsce (w tym ze szczepieniem przeciwko grypie) jest fatalnie, odwrotnie niż ze szczepieniami dzieci. Jednak więcej niż mierna podaż szczepionki praktycznie uniemożliwia promowanie właściwych postaw – kampania edukacyjna może jedynie rozwścieczyć tych, którzy próbują znaleźć aptekę przyjmującą jeszcze zapisy na listę oczekujących na preparat. Nie tak to mogło, i powinno, wyglądać.</w:t>
      </w:r>
    </w:p>
    <w:p w:rsidR="00D14319" w:rsidRDefault="00D14319" w:rsidP="00D14319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Największy błąd. Chaos wokół obowiązków POZ. </w:t>
      </w:r>
      <w:r>
        <w:rPr>
          <w:rFonts w:ascii="Verdana" w:hAnsi="Verdana"/>
          <w:color w:val="333333"/>
          <w:sz w:val="21"/>
          <w:szCs w:val="21"/>
        </w:rPr>
        <w:t xml:space="preserve">Dokładnie tak, jak można było przypuszczać, decyzja Ministerstwa Zdrowia o przesunięciu dużej części obowiązków związanych z testowaniem z inspekcji sanitarnej i szpitali do POZ podzieliła środowisko lekarskie. Lekarzy podstawowej opieki zdrowotnej koledzy innych specjalizacji oskarżają o chęć uprawiania nie tyle </w:t>
      </w:r>
      <w:proofErr w:type="spellStart"/>
      <w:r>
        <w:rPr>
          <w:rFonts w:ascii="Verdana" w:hAnsi="Verdana"/>
          <w:color w:val="333333"/>
          <w:sz w:val="21"/>
          <w:szCs w:val="21"/>
        </w:rPr>
        <w:t>telemedycyny</w:t>
      </w:r>
      <w:proofErr w:type="spellEnd"/>
      <w:r>
        <w:rPr>
          <w:rFonts w:ascii="Verdana" w:hAnsi="Verdana"/>
          <w:color w:val="333333"/>
          <w:sz w:val="21"/>
          <w:szCs w:val="21"/>
        </w:rPr>
        <w:t>, co telemarketingu. Ministerstwo zapowiada, że w końcówce września oceni funkcjonowanie nowych rozwiązań, duża część środowiska POZ nie zamierza złożyć broni. Patrząc perspektywicznie – na horyzoncie majaczy koniec kontraktów. Ostatnią rzeczą, której potrzebuje system ochrony zdrowia i przede wszystkim pacjenci, jest zaostrzenie konfliktu na linii lekarzy POZ i Ministerstwa Zdrowia. A, niestety, taka perspektywa staje się bardzo realna.</w:t>
      </w:r>
    </w:p>
    <w:p w:rsidR="00D14319" w:rsidRDefault="00D14319" w:rsidP="00D14319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Największe wyzwanie. Urealnienie strategii na okres jesienno-zimowy</w:t>
      </w:r>
      <w:r>
        <w:rPr>
          <w:rFonts w:ascii="Verdana" w:hAnsi="Verdana"/>
          <w:color w:val="333333"/>
          <w:sz w:val="21"/>
          <w:szCs w:val="21"/>
        </w:rPr>
        <w:t xml:space="preserve">, zwłaszcza w zakresie testowania oraz administracyjnej obsługi osób izolowanych. Bez siłowych rozwiązań i bez założenia, że „samo się zrobi”. Zakładając brak krajowego </w:t>
      </w:r>
      <w:proofErr w:type="spellStart"/>
      <w:r>
        <w:rPr>
          <w:rFonts w:ascii="Verdana" w:hAnsi="Verdana"/>
          <w:color w:val="333333"/>
          <w:sz w:val="21"/>
          <w:szCs w:val="21"/>
        </w:rPr>
        <w:t>lockdownu</w:t>
      </w:r>
      <w:proofErr w:type="spellEnd"/>
      <w:r>
        <w:rPr>
          <w:rFonts w:ascii="Verdana" w:hAnsi="Verdana"/>
          <w:color w:val="333333"/>
          <w:sz w:val="21"/>
          <w:szCs w:val="21"/>
        </w:rPr>
        <w:t>, zarówno lecznictwo ambulatoryjne jak i szpitalne muszą być gotowe do pracy niemal na 100 proc. możliwości (nawet jeśli założyć, że stawką nie jest „nadrobienie” kontraktów, a po prostu jak najszybsze udzielenie pomocy medycznej tym, którzy przez kilka miesięcy byli pozbawieni dostępu do świadczeń).</w:t>
      </w:r>
    </w:p>
    <w:p w:rsidR="00D14319" w:rsidRDefault="00D14319" w:rsidP="00D14319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Będzie to możliwe tylko wtedy, gdy system nie zawali się pod naporem pacjentów z powikłaniami – czy to COVID-19, czy to grypy, czy innych infekcji dróg oddechowych. Polska przeszła wiosenną falę suchą stopą, bo Polacy posłuchali przekazu #</w:t>
      </w:r>
      <w:proofErr w:type="spellStart"/>
      <w:r>
        <w:rPr>
          <w:rFonts w:ascii="Verdana" w:hAnsi="Verdana"/>
          <w:color w:val="333333"/>
          <w:sz w:val="21"/>
          <w:szCs w:val="21"/>
        </w:rPr>
        <w:t>zostańwdomu</w:t>
      </w:r>
      <w:proofErr w:type="spellEnd"/>
      <w:r>
        <w:rPr>
          <w:rFonts w:ascii="Verdana" w:hAnsi="Verdana"/>
          <w:color w:val="333333"/>
          <w:sz w:val="21"/>
          <w:szCs w:val="21"/>
        </w:rPr>
        <w:t>. Jesienią nikt nas do tego nie będzie przekonywać. A ponieważ maseczki i dystans społeczny wyszły już jakiś czas temu z mody (wyróżniamy się in minus wśród innych krajów europejskich), transmisja wirusów będzie kwestią czasu.</w:t>
      </w:r>
    </w:p>
    <w:p w:rsidR="003D027A" w:rsidRDefault="003D027A">
      <w:bookmarkStart w:id="0" w:name="_GoBack"/>
      <w:bookmarkEnd w:id="0"/>
    </w:p>
    <w:sectPr w:rsidR="003D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3F"/>
    <w:rsid w:val="003D027A"/>
    <w:rsid w:val="00D14319"/>
    <w:rsid w:val="00D7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86831-C7A9-47FA-8D3C-4E5CBE8F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3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0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7303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30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2</cp:revision>
  <dcterms:created xsi:type="dcterms:W3CDTF">2020-09-20T14:23:00Z</dcterms:created>
  <dcterms:modified xsi:type="dcterms:W3CDTF">2020-09-20T14:29:00Z</dcterms:modified>
</cp:coreProperties>
</file>