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B90BB7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431A87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431A87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6473D0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7376D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D59D0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875D74" w14:paraId="1B0AB37E" w14:textId="77777777" w:rsidTr="004F69D5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3AB5221" w:rsidR="00875D74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C2B87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644BC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4170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367AE70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C2B87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3644BC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4170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4C35E44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C2B87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3644BC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4796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A25236" w14:paraId="191A0191" w14:textId="7DCAC839" w:rsidTr="00A60218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D3A1" w14:textId="038D4BA9" w:rsidR="00A25236" w:rsidRPr="00A87770" w:rsidRDefault="00A25236" w:rsidP="00A25236">
            <w:pPr>
              <w:pStyle w:val="Zawartotabeli"/>
              <w:spacing w:line="276" w:lineRule="auto"/>
              <w:rPr>
                <w:color w:val="4F81BD" w:themeColor="accent1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406D5E2" w14:textId="77777777" w:rsidR="00A25236" w:rsidRPr="00A87770" w:rsidRDefault="00A25236" w:rsidP="00A2523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87770">
              <w:rPr>
                <w:rFonts w:cs="Tahoma"/>
                <w:color w:val="4F81BD" w:themeColor="accent1"/>
              </w:rPr>
              <w:t>08.00-12.00</w:t>
            </w:r>
          </w:p>
          <w:p w14:paraId="3800749A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A87770">
              <w:rPr>
                <w:b/>
                <w:bCs/>
                <w:color w:val="4F81BD" w:themeColor="accent1"/>
              </w:rPr>
              <w:t>PATOLOGIA</w:t>
            </w:r>
          </w:p>
          <w:p w14:paraId="0485F850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WYKŁAD</w:t>
            </w:r>
          </w:p>
          <w:p w14:paraId="595CABE9" w14:textId="2293C9AA" w:rsidR="00A25236" w:rsidRPr="00A87770" w:rsidRDefault="00A25236" w:rsidP="00A2523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 xml:space="preserve"> </w:t>
            </w:r>
            <w:r w:rsidRPr="00A87770">
              <w:rPr>
                <w:color w:val="4F81BD" w:themeColor="accent1"/>
              </w:rPr>
              <w:t xml:space="preserve">O. </w:t>
            </w:r>
            <w:proofErr w:type="spellStart"/>
            <w:r w:rsidRPr="00A87770">
              <w:rPr>
                <w:color w:val="4F81BD" w:themeColor="accent1"/>
              </w:rPr>
              <w:t>Scrinscaia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9A5B1E" w14:textId="77777777" w:rsidR="00A25236" w:rsidRPr="00DF17FC" w:rsidRDefault="00A25236" w:rsidP="00A25236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DF17FC">
              <w:rPr>
                <w:rFonts w:cs="Tahoma"/>
                <w:color w:val="4F81BD" w:themeColor="accent1"/>
              </w:rPr>
              <w:t>8.00-12.00</w:t>
            </w:r>
          </w:p>
          <w:p w14:paraId="0DA64F8A" w14:textId="77777777" w:rsidR="00A25236" w:rsidRPr="00DF17FC" w:rsidRDefault="00A25236" w:rsidP="00A25236">
            <w:pPr>
              <w:spacing w:line="276" w:lineRule="auto"/>
              <w:rPr>
                <w:b/>
                <w:color w:val="4F81BD" w:themeColor="accent1"/>
              </w:rPr>
            </w:pPr>
            <w:r w:rsidRPr="00DF17FC">
              <w:rPr>
                <w:b/>
                <w:color w:val="4F81BD" w:themeColor="accent1"/>
              </w:rPr>
              <w:t>FIZJOLOGIA Z ELEMENTAMI FIZJOLOGII KLINICZNEJ</w:t>
            </w:r>
          </w:p>
          <w:p w14:paraId="4046191B" w14:textId="77777777" w:rsidR="00A25236" w:rsidRPr="00DF17FC" w:rsidRDefault="00A25236" w:rsidP="00A25236">
            <w:pPr>
              <w:spacing w:line="276" w:lineRule="auto"/>
              <w:rPr>
                <w:color w:val="4F81BD" w:themeColor="accent1"/>
              </w:rPr>
            </w:pPr>
            <w:r w:rsidRPr="00DF17FC">
              <w:rPr>
                <w:color w:val="4F81BD" w:themeColor="accent1"/>
              </w:rPr>
              <w:t>ĆWICZENIA</w:t>
            </w:r>
          </w:p>
          <w:p w14:paraId="6A1C4ED0" w14:textId="77777777" w:rsidR="00A25236" w:rsidRPr="00A87770" w:rsidRDefault="00A25236" w:rsidP="00A25236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DF17FC">
              <w:rPr>
                <w:color w:val="4F81BD" w:themeColor="accent1"/>
              </w:rPr>
              <w:t>M. BERNATEK</w:t>
            </w:r>
            <w:r w:rsidRPr="00DF17FC">
              <w:rPr>
                <w:rFonts w:cs="Tahoma"/>
                <w:color w:val="4F81BD" w:themeColor="accent1"/>
              </w:rPr>
              <w:t xml:space="preserve"> </w:t>
            </w:r>
          </w:p>
          <w:p w14:paraId="5B086032" w14:textId="77777777" w:rsidR="00A25236" w:rsidRDefault="00A25236" w:rsidP="00A25236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  <w:p w14:paraId="6B5F47D0" w14:textId="77777777" w:rsidR="00A25236" w:rsidRPr="00487B2F" w:rsidRDefault="00A25236" w:rsidP="00A25236">
            <w:pPr>
              <w:spacing w:line="276" w:lineRule="auto"/>
              <w:rPr>
                <w:color w:val="4F81BD" w:themeColor="accent1"/>
              </w:rPr>
            </w:pPr>
            <w:r w:rsidRPr="00487B2F">
              <w:rPr>
                <w:color w:val="4F81BD" w:themeColor="accent1"/>
              </w:rPr>
              <w:t>12.15-16.15</w:t>
            </w:r>
          </w:p>
          <w:p w14:paraId="4152D4BF" w14:textId="77777777" w:rsidR="00A25236" w:rsidRPr="00487B2F" w:rsidRDefault="00A25236" w:rsidP="00A25236">
            <w:pPr>
              <w:spacing w:line="276" w:lineRule="auto"/>
              <w:rPr>
                <w:b/>
                <w:color w:val="4F81BD" w:themeColor="accent1"/>
              </w:rPr>
            </w:pPr>
            <w:r w:rsidRPr="00487B2F">
              <w:rPr>
                <w:b/>
                <w:color w:val="4F81BD" w:themeColor="accent1"/>
              </w:rPr>
              <w:t>BIOCHEMIA Z ELEMENTAMI CHEMII</w:t>
            </w:r>
          </w:p>
          <w:p w14:paraId="21B889AA" w14:textId="77777777" w:rsidR="00A25236" w:rsidRPr="00487B2F" w:rsidRDefault="00A25236" w:rsidP="00A25236">
            <w:pPr>
              <w:spacing w:line="276" w:lineRule="auto"/>
              <w:rPr>
                <w:color w:val="4F81BD" w:themeColor="accent1"/>
              </w:rPr>
            </w:pPr>
            <w:r w:rsidRPr="00487B2F">
              <w:rPr>
                <w:color w:val="4F81BD" w:themeColor="accent1"/>
              </w:rPr>
              <w:t>WYKŁAD</w:t>
            </w:r>
          </w:p>
          <w:p w14:paraId="2F10F74F" w14:textId="77777777" w:rsidR="00A25236" w:rsidRDefault="00A25236" w:rsidP="00A25236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487B2F">
              <w:rPr>
                <w:color w:val="4F81BD" w:themeColor="accent1"/>
              </w:rPr>
              <w:t>A. BALCERZAK</w:t>
            </w:r>
            <w:r w:rsidRPr="00F06CD8">
              <w:rPr>
                <w:color w:val="000000"/>
              </w:rPr>
              <w:t xml:space="preserve"> </w:t>
            </w:r>
          </w:p>
          <w:p w14:paraId="38EC640C" w14:textId="77777777" w:rsidR="006A442F" w:rsidRDefault="006A442F" w:rsidP="00A25236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5FC6EBBC" w14:textId="3F640CDE" w:rsidR="006A442F" w:rsidRPr="00A87770" w:rsidRDefault="006A442F" w:rsidP="006A442F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>
              <w:rPr>
                <w:bCs/>
                <w:color w:val="4F81BD" w:themeColor="accent1"/>
              </w:rPr>
              <w:t>16.30-20.30</w:t>
            </w:r>
          </w:p>
          <w:p w14:paraId="1A101A70" w14:textId="77777777" w:rsidR="0041669C" w:rsidRPr="00EF1ED2" w:rsidRDefault="0041669C" w:rsidP="0041669C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EF1ED2">
              <w:rPr>
                <w:b/>
                <w:bCs/>
                <w:color w:val="4F81BD" w:themeColor="accent1"/>
              </w:rPr>
              <w:t>ZDROWIE PUBLICZNE</w:t>
            </w:r>
          </w:p>
          <w:p w14:paraId="76D2E877" w14:textId="77777777" w:rsidR="0041669C" w:rsidRPr="00EF1ED2" w:rsidRDefault="0041669C" w:rsidP="0041669C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>
              <w:rPr>
                <w:bCs/>
                <w:color w:val="4F81BD" w:themeColor="accent1"/>
              </w:rPr>
              <w:t>ćwiczenia</w:t>
            </w:r>
          </w:p>
          <w:p w14:paraId="67701D1A" w14:textId="142D1CC3" w:rsidR="006A442F" w:rsidRPr="00A87770" w:rsidRDefault="0041669C" w:rsidP="0041669C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EF1ED2">
              <w:rPr>
                <w:bCs/>
                <w:color w:val="4F81BD" w:themeColor="accent1"/>
              </w:rPr>
              <w:t>PROF. P. BILIŃSKI</w:t>
            </w:r>
            <w:bookmarkStart w:id="0" w:name="_GoBack"/>
            <w:bookmarkEnd w:id="0"/>
          </w:p>
        </w:tc>
      </w:tr>
      <w:tr w:rsidR="00A25236" w14:paraId="74E29F9C" w14:textId="28989374" w:rsidTr="00A60218">
        <w:trPr>
          <w:trHeight w:val="1890"/>
        </w:trPr>
        <w:tc>
          <w:tcPr>
            <w:tcW w:w="2269" w:type="dxa"/>
            <w:vMerge w:val="restart"/>
            <w:tcBorders>
              <w:left w:val="single" w:sz="2" w:space="0" w:color="000000"/>
              <w:right w:val="nil"/>
            </w:tcBorders>
          </w:tcPr>
          <w:p w14:paraId="5AD9DE2B" w14:textId="732CFC8C" w:rsidR="00A25236" w:rsidRDefault="00A25236" w:rsidP="00A25236">
            <w:pPr>
              <w:pStyle w:val="Zawartotabeli"/>
              <w:spacing w:line="276" w:lineRule="auto"/>
              <w:rPr>
                <w:bCs/>
                <w:color w:val="4F81BD" w:themeColor="accent1"/>
              </w:rPr>
            </w:pPr>
            <w:r>
              <w:rPr>
                <w:bCs/>
                <w:color w:val="4F81BD" w:themeColor="accent1"/>
              </w:rPr>
              <w:t>16.00-20.00</w:t>
            </w:r>
          </w:p>
          <w:p w14:paraId="1FE17A67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A87770">
              <w:rPr>
                <w:b/>
                <w:bCs/>
                <w:color w:val="4F81BD" w:themeColor="accent1"/>
              </w:rPr>
              <w:t>ZDROWIE PUBLICZNE</w:t>
            </w:r>
          </w:p>
          <w:p w14:paraId="2821787E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WYKŁAD</w:t>
            </w:r>
          </w:p>
          <w:p w14:paraId="7F6D6568" w14:textId="271840A8" w:rsidR="00A25236" w:rsidRPr="00A87770" w:rsidRDefault="00A25236" w:rsidP="00A25236">
            <w:pPr>
              <w:pStyle w:val="Zawartotabeli"/>
              <w:spacing w:line="276" w:lineRule="auto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PROF. P. BILIŃSKI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AC45DE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12.15-16.15</w:t>
            </w:r>
          </w:p>
          <w:p w14:paraId="5F90B7AD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A87770">
              <w:rPr>
                <w:b/>
                <w:bCs/>
                <w:color w:val="4F81BD" w:themeColor="accent1"/>
              </w:rPr>
              <w:t>PSYCHOLOGIA</w:t>
            </w:r>
          </w:p>
          <w:p w14:paraId="7D17EEFC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WYKŁAD</w:t>
            </w:r>
          </w:p>
          <w:p w14:paraId="22D8555F" w14:textId="03BFCBE1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J. BILIŃSKA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5DA0E3" w14:textId="328B0CB0" w:rsidR="00A25236" w:rsidRDefault="00A25236" w:rsidP="00A2523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A25236" w14:paraId="782AB193" w14:textId="77777777" w:rsidTr="002C684E">
        <w:trPr>
          <w:trHeight w:val="2010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2F64501" w14:textId="1A382D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FFD3A3F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16.30-20.30</w:t>
            </w:r>
          </w:p>
          <w:p w14:paraId="6CAAD1A8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A87770">
              <w:rPr>
                <w:b/>
                <w:bCs/>
                <w:color w:val="4F81BD" w:themeColor="accent1"/>
              </w:rPr>
              <w:t>ZDROWIE PUBLICZNE</w:t>
            </w:r>
          </w:p>
          <w:p w14:paraId="483814A1" w14:textId="77777777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WYKŁAD</w:t>
            </w:r>
          </w:p>
          <w:p w14:paraId="7CC2055C" w14:textId="4C8D7413" w:rsidR="00A25236" w:rsidRPr="00A87770" w:rsidRDefault="00A25236" w:rsidP="00A25236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A87770">
              <w:rPr>
                <w:bCs/>
                <w:color w:val="4F81BD" w:themeColor="accent1"/>
              </w:rPr>
              <w:t>PROF. P. BILIŃSKI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3E17FA" w14:textId="77777777" w:rsidR="00A25236" w:rsidRDefault="00A25236" w:rsidP="00A2523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03A1210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11700C"/>
    <w:rsid w:val="00145700"/>
    <w:rsid w:val="00153274"/>
    <w:rsid w:val="00186717"/>
    <w:rsid w:val="00252341"/>
    <w:rsid w:val="00265F80"/>
    <w:rsid w:val="002A02B0"/>
    <w:rsid w:val="002A4399"/>
    <w:rsid w:val="003644BC"/>
    <w:rsid w:val="00383ABC"/>
    <w:rsid w:val="003B769B"/>
    <w:rsid w:val="003C2B87"/>
    <w:rsid w:val="003D59D0"/>
    <w:rsid w:val="0041669C"/>
    <w:rsid w:val="004179EC"/>
    <w:rsid w:val="00431A87"/>
    <w:rsid w:val="004A13E8"/>
    <w:rsid w:val="004D7ED4"/>
    <w:rsid w:val="004E731E"/>
    <w:rsid w:val="004F3CE0"/>
    <w:rsid w:val="004F69D5"/>
    <w:rsid w:val="005666E4"/>
    <w:rsid w:val="0058213F"/>
    <w:rsid w:val="00590FF6"/>
    <w:rsid w:val="00594615"/>
    <w:rsid w:val="00607F1A"/>
    <w:rsid w:val="00620960"/>
    <w:rsid w:val="0064796C"/>
    <w:rsid w:val="006612EC"/>
    <w:rsid w:val="006A442F"/>
    <w:rsid w:val="006E2C5A"/>
    <w:rsid w:val="00731C60"/>
    <w:rsid w:val="00735FFC"/>
    <w:rsid w:val="007379BA"/>
    <w:rsid w:val="00767F00"/>
    <w:rsid w:val="008701C7"/>
    <w:rsid w:val="00875D74"/>
    <w:rsid w:val="008B60BE"/>
    <w:rsid w:val="008E3500"/>
    <w:rsid w:val="00980EE1"/>
    <w:rsid w:val="009877DB"/>
    <w:rsid w:val="009E1237"/>
    <w:rsid w:val="009E1EA2"/>
    <w:rsid w:val="009E524B"/>
    <w:rsid w:val="00A026EB"/>
    <w:rsid w:val="00A05900"/>
    <w:rsid w:val="00A24E4C"/>
    <w:rsid w:val="00A25236"/>
    <w:rsid w:val="00A46CC9"/>
    <w:rsid w:val="00A75D52"/>
    <w:rsid w:val="00A87770"/>
    <w:rsid w:val="00A929C7"/>
    <w:rsid w:val="00AC29E2"/>
    <w:rsid w:val="00AC3E89"/>
    <w:rsid w:val="00B21E03"/>
    <w:rsid w:val="00B4170C"/>
    <w:rsid w:val="00B54BB6"/>
    <w:rsid w:val="00BA330D"/>
    <w:rsid w:val="00BC0A7E"/>
    <w:rsid w:val="00BF15BD"/>
    <w:rsid w:val="00C3177B"/>
    <w:rsid w:val="00C512F5"/>
    <w:rsid w:val="00CA24D9"/>
    <w:rsid w:val="00CB01AF"/>
    <w:rsid w:val="00CE552A"/>
    <w:rsid w:val="00D32066"/>
    <w:rsid w:val="00D35673"/>
    <w:rsid w:val="00D55B9F"/>
    <w:rsid w:val="00D84059"/>
    <w:rsid w:val="00DC5D37"/>
    <w:rsid w:val="00E41791"/>
    <w:rsid w:val="00E524C9"/>
    <w:rsid w:val="00E60E19"/>
    <w:rsid w:val="00E7376D"/>
    <w:rsid w:val="00E776F9"/>
    <w:rsid w:val="00E8203E"/>
    <w:rsid w:val="00F0468D"/>
    <w:rsid w:val="00F06CD8"/>
    <w:rsid w:val="00F1650C"/>
    <w:rsid w:val="00F62F57"/>
    <w:rsid w:val="00F90135"/>
    <w:rsid w:val="00F95194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33</cp:revision>
  <cp:lastPrinted>2022-10-14T17:31:00Z</cp:lastPrinted>
  <dcterms:created xsi:type="dcterms:W3CDTF">2022-10-14T15:28:00Z</dcterms:created>
  <dcterms:modified xsi:type="dcterms:W3CDTF">2024-09-27T13:14:00Z</dcterms:modified>
</cp:coreProperties>
</file>