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B3" w:rsidRDefault="000409B3" w:rsidP="000409B3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0409B3" w:rsidRDefault="000409B3" w:rsidP="000409B3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0409B3" w:rsidRDefault="000409B3" w:rsidP="000409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024"/>
        <w:gridCol w:w="359"/>
        <w:gridCol w:w="34"/>
        <w:gridCol w:w="325"/>
        <w:gridCol w:w="359"/>
        <w:gridCol w:w="1628"/>
        <w:gridCol w:w="98"/>
        <w:gridCol w:w="141"/>
        <w:gridCol w:w="1074"/>
        <w:gridCol w:w="485"/>
        <w:gridCol w:w="2199"/>
      </w:tblGrid>
      <w:tr w:rsidR="000409B3" w:rsidTr="0042026D">
        <w:trPr>
          <w:trHeight w:val="480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409B3" w:rsidTr="0042026D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0409B3" w:rsidRDefault="00BC2422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Systemy prewencji kryminalnej</w:t>
            </w:r>
          </w:p>
        </w:tc>
        <w:tc>
          <w:tcPr>
            <w:tcW w:w="634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9B3" w:rsidRDefault="00BC2422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SPK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409B3" w:rsidTr="0042026D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0409B3" w:rsidRDefault="00BC2422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  <w:r w:rsidR="008F3B83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0409B3" w:rsidRDefault="008F3B8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</w:t>
            </w:r>
            <w:r w:rsidR="00B000F6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0409B3" w:rsidTr="0042026D">
        <w:trPr>
          <w:trHeight w:val="375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0409B3" w:rsidRDefault="008F3B8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45</w:t>
            </w:r>
            <w:r w:rsidR="000409B3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0409B3" w:rsidRDefault="008F3B8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0409B3" w:rsidTr="00BF55DB"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B000F6" w:rsidRDefault="00B000F6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Mgr. Damiana Łada, </w:t>
            </w:r>
            <w:hyperlink r:id="rId7" w:history="1">
              <w:r w:rsidRPr="002470A9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d.lada@uniwersytetkaliski.edu.pl</w:t>
              </w:r>
            </w:hyperlink>
          </w:p>
          <w:p w:rsidR="00B000F6" w:rsidRDefault="00B000F6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Lech Kudła, l.kudla@uniwersytetkaliski.edu.pl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409B3" w:rsidTr="0042026D">
        <w:trPr>
          <w:trHeight w:val="212"/>
        </w:trPr>
        <w:tc>
          <w:tcPr>
            <w:tcW w:w="280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9B3" w:rsidRDefault="000409B3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0409B3" w:rsidTr="00BF55DB">
        <w:trPr>
          <w:trHeight w:val="341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0409B3" w:rsidTr="00BF55DB">
        <w:trPr>
          <w:trHeight w:val="225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="00BC242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</w:t>
            </w:r>
            <w:r w:rsidR="00BC2422"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o strategii </w:t>
            </w:r>
            <w:r w:rsidR="00BC2422">
              <w:rPr>
                <w:rFonts w:ascii="Times New Roman" w:hAnsi="Times New Roman"/>
                <w:bCs/>
                <w:sz w:val="16"/>
                <w:szCs w:val="16"/>
              </w:rPr>
              <w:t xml:space="preserve">i systemach </w:t>
            </w:r>
            <w:r w:rsidR="00BC2422" w:rsidRPr="00BC2422">
              <w:rPr>
                <w:rFonts w:ascii="Times New Roman" w:hAnsi="Times New Roman"/>
                <w:bCs/>
                <w:sz w:val="16"/>
                <w:szCs w:val="16"/>
              </w:rPr>
              <w:t>zapobiegania przestępczośc</w:t>
            </w:r>
            <w:r w:rsidR="00BC2422">
              <w:rPr>
                <w:rFonts w:ascii="Times New Roman" w:hAnsi="Times New Roman"/>
                <w:bCs/>
                <w:sz w:val="16"/>
                <w:szCs w:val="16"/>
              </w:rPr>
              <w:t xml:space="preserve">i </w:t>
            </w:r>
            <w:r w:rsidR="00BC2422"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 oraz   funkc</w:t>
            </w:r>
            <w:r w:rsidR="00BC2422">
              <w:rPr>
                <w:rFonts w:ascii="Times New Roman" w:hAnsi="Times New Roman"/>
                <w:bCs/>
                <w:sz w:val="16"/>
                <w:szCs w:val="16"/>
              </w:rPr>
              <w:t>jonowaniu i zadaniach podsystemów</w:t>
            </w:r>
            <w:r w:rsidR="00BC2422"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 ochrony porządku publiczne</w:t>
            </w:r>
            <w:r w:rsidR="00BC2422">
              <w:rPr>
                <w:rFonts w:ascii="Times New Roman" w:hAnsi="Times New Roman"/>
                <w:bCs/>
                <w:sz w:val="16"/>
                <w:szCs w:val="16"/>
              </w:rPr>
              <w:t xml:space="preserve">go i bezpieczeństwa obywateli </w:t>
            </w:r>
          </w:p>
        </w:tc>
      </w:tr>
      <w:tr w:rsidR="000409B3" w:rsidTr="00BF55DB">
        <w:trPr>
          <w:trHeight w:val="24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BC242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oceny stanu bezpieczeństwa i porządku publicznego oraz</w:t>
            </w:r>
            <w:r w:rsidR="00BC2422" w:rsidRPr="000B79AC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="00BC2422" w:rsidRPr="00BC2422">
              <w:rPr>
                <w:rFonts w:ascii="Times New Roman" w:eastAsia="Times New Roman" w:hAnsi="Times New Roman"/>
                <w:sz w:val="16"/>
                <w:szCs w:val="16"/>
              </w:rPr>
              <w:t>działania i współpracy Policji  ze społecznością lokalną w obszarze zapewnienia bezpi</w:t>
            </w:r>
            <w:r w:rsidR="00BC2422">
              <w:rPr>
                <w:rFonts w:ascii="Times New Roman" w:eastAsia="Times New Roman" w:hAnsi="Times New Roman"/>
                <w:sz w:val="16"/>
                <w:szCs w:val="16"/>
              </w:rPr>
              <w:t>eczeństwa lokalnego</w:t>
            </w:r>
            <w:r w:rsidR="00BC2422" w:rsidRPr="00BC2422">
              <w:rPr>
                <w:rFonts w:ascii="Times New Roman" w:eastAsia="Times New Roman" w:hAnsi="Times New Roman"/>
                <w:sz w:val="16"/>
                <w:szCs w:val="16"/>
              </w:rPr>
              <w:t xml:space="preserve">, zgodnie z ideą </w:t>
            </w:r>
            <w:proofErr w:type="spellStart"/>
            <w:r w:rsidR="00BC2422"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community</w:t>
            </w:r>
            <w:proofErr w:type="spellEnd"/>
            <w:r w:rsidR="00BC2422"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BC2422"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policing</w:t>
            </w:r>
            <w:proofErr w:type="spellEnd"/>
            <w:r w:rsidR="00BC2422"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.</w:t>
            </w:r>
            <w:r w:rsidR="00BC2422">
              <w:rPr>
                <w:rFonts w:ascii="Verdana" w:eastAsia="Times New Roman" w:hAnsi="Verdana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0409B3" w:rsidTr="00BF55DB">
        <w:trPr>
          <w:trHeight w:val="267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 w:rsidR="00F6036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czynnego udziału na rzecz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systemu zapobiegania</w:t>
            </w:r>
            <w:r w:rsidR="00F6036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negatywnych zjawisk społecznych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oraz formułowania praktycznych wniosków zwiększających efektywność działań zapobiegawczych</w:t>
            </w:r>
            <w:r w:rsidR="00F6036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na poziomie lokalnym</w:t>
            </w:r>
          </w:p>
        </w:tc>
      </w:tr>
      <w:tr w:rsidR="000409B3" w:rsidTr="0042026D">
        <w:trPr>
          <w:trHeight w:val="550"/>
        </w:trPr>
        <w:tc>
          <w:tcPr>
            <w:tcW w:w="28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0409B3" w:rsidRDefault="00F6036B" w:rsidP="00256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Wiedza w zakresie ogólnego przedmiotu badań kryminologicznych</w:t>
            </w:r>
          </w:p>
        </w:tc>
      </w:tr>
      <w:tr w:rsidR="000409B3" w:rsidTr="00BF55DB">
        <w:trPr>
          <w:trHeight w:val="405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409B3" w:rsidRDefault="000409B3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0409B3" w:rsidRDefault="000409B3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0409B3" w:rsidTr="0042026D"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0409B3" w:rsidTr="0042026D">
        <w:trPr>
          <w:trHeight w:val="9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0D" w:rsidRPr="005841AA" w:rsidRDefault="000D330D" w:rsidP="00585C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D330D">
              <w:rPr>
                <w:rFonts w:ascii="Times New Roman" w:hAnsi="Times New Roman"/>
                <w:sz w:val="16"/>
                <w:szCs w:val="16"/>
              </w:rPr>
              <w:t>Zna zakres przedmiotowy bezpieczeństwa i porządku publicznego oraz zadania poszczególnych służb w zakresie realizacji  systemowych przedsięwzięć prewencyjnych</w:t>
            </w:r>
            <w:r w:rsidR="00585C5A">
              <w:rPr>
                <w:rFonts w:ascii="Times New Roman" w:hAnsi="Times New Roman"/>
                <w:sz w:val="16"/>
                <w:szCs w:val="16"/>
              </w:rPr>
              <w:t>, n</w:t>
            </w:r>
            <w:r w:rsidRPr="000D330D">
              <w:rPr>
                <w:rFonts w:ascii="Times New Roman" w:hAnsi="Times New Roman"/>
                <w:sz w:val="16"/>
                <w:szCs w:val="16"/>
              </w:rPr>
              <w:t>astawionych na zwalczanie przestępczości, w tym przestępczości kryminalnej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Pr="006D1B60" w:rsidRDefault="00CC3F30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K_W02, K_W03, K_W04, K_W06, K_W08, K_W10, K_W11, K_W16</w:t>
            </w:r>
          </w:p>
        </w:tc>
      </w:tr>
      <w:tr w:rsidR="00AA494E" w:rsidTr="0042026D">
        <w:trPr>
          <w:trHeight w:val="1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494E" w:rsidRDefault="00AA494E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AA494E" w:rsidRDefault="00AA494E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A494E" w:rsidRDefault="00AA494E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94E" w:rsidRDefault="00AA494E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Potrafi przeprowadzać diagnozę stanu bezpieczeństwa wewnętrznego korzystając przy tym ze sprawozdań z działalności służb odpowiedzialnych za realizowanie efektywnych działań prewencyjnych </w:t>
            </w:r>
          </w:p>
          <w:p w:rsidR="00AA494E" w:rsidRDefault="00AA494E" w:rsidP="002562D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94E" w:rsidRDefault="00AA494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A494E" w:rsidRDefault="00AA494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AA494E" w:rsidRDefault="00AA494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A494E" w:rsidRDefault="00AA494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494E" w:rsidRPr="006D1B60" w:rsidRDefault="00CC3F30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K_U05</w:t>
            </w:r>
            <w:r w:rsidR="00AA494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K_U11</w:t>
            </w:r>
          </w:p>
          <w:p w:rsidR="00AA494E" w:rsidRPr="006D1B60" w:rsidRDefault="00CC3F30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0409B3" w:rsidTr="0042026D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AA494E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</w:t>
            </w:r>
            <w:r w:rsidR="00CC3F3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przygotowany do przedstawienia</w:t>
            </w:r>
            <w:r w:rsidR="00AA494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zespołom ludzi </w:t>
            </w:r>
            <w:r w:rsidR="00CC3F3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powoływanych do realizacji zadań</w:t>
            </w:r>
            <w:r w:rsidR="00AA494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zakresu działań prewencyjnych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konst</w:t>
            </w:r>
            <w:r w:rsidR="00AA494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ruktywnej analizy oraz wskazywania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odp</w:t>
            </w:r>
            <w:r w:rsidR="00AA494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owiednich działań podnoszących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ich efektywność  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Default="00CC3F30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K_K01, K_K03, K_K04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409B3" w:rsidTr="00BF55DB">
        <w:trPr>
          <w:trHeight w:val="37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0409B3" w:rsidRDefault="000409B3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36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409B3" w:rsidTr="0042026D">
        <w:trPr>
          <w:trHeight w:val="21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AA494E" w:rsidP="002562D3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AA494E" w:rsidP="002562D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0409B3" w:rsidRDefault="000409B3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43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2E" w:rsidRDefault="00B2152E" w:rsidP="00CC3F30">
            <w:pPr>
              <w:spacing w:after="0"/>
              <w:ind w:right="-16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Istota prewencji kryminalnej</w:t>
            </w:r>
            <w:r w:rsidRPr="00B2152E">
              <w:rPr>
                <w:rFonts w:ascii="Times New Roman" w:hAnsi="Times New Roman"/>
                <w:sz w:val="16"/>
                <w:szCs w:val="16"/>
              </w:rPr>
              <w:t xml:space="preserve"> jako element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B2152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409B3" w:rsidRDefault="00B2152E" w:rsidP="00CC3F30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2152E">
              <w:rPr>
                <w:rFonts w:ascii="Times New Roman" w:hAnsi="Times New Roman"/>
                <w:sz w:val="16"/>
                <w:szCs w:val="16"/>
              </w:rPr>
              <w:t>systemu bezpieczeństwa wewnętrznego państwa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B2152E" w:rsidTr="0042026D">
        <w:trPr>
          <w:trHeight w:val="58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152E" w:rsidRDefault="00B2152E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2E" w:rsidRPr="00CC3F30" w:rsidRDefault="00B2152E" w:rsidP="00CC3F30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CC3F30">
              <w:rPr>
                <w:rFonts w:ascii="Times New Roman" w:eastAsia="Times New Roman" w:hAnsi="Times New Roman"/>
                <w:sz w:val="16"/>
                <w:szCs w:val="16"/>
              </w:rPr>
              <w:t>System zapobiegania przestępczości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i jego miejsce w systemie bezpieczeństwa i porządku publicznego</w:t>
            </w:r>
            <w:r w:rsidRPr="00CC3F3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B2152E" w:rsidRPr="00B2152E" w:rsidRDefault="00B2152E" w:rsidP="002562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52E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B2152E" w:rsidRDefault="00B2152E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55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B2152E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2E" w:rsidRDefault="00B2152E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Strategie zapobiegania przestępczości oraz kompetencje</w:t>
            </w:r>
          </w:p>
          <w:p w:rsidR="000409B3" w:rsidRPr="00B8031A" w:rsidRDefault="00B2152E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i zadania poszczególnych służb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0409B3" w:rsidTr="0042026D">
        <w:trPr>
          <w:trHeight w:val="6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B2152E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2E" w:rsidRPr="00B2152E" w:rsidRDefault="00B2152E" w:rsidP="00B2152E">
            <w:pPr>
              <w:spacing w:after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Zakres działania i kompetencje</w:t>
            </w:r>
            <w:r w:rsidRPr="00B2152E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władz lokalnych w obszarze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kształtowania i współpracy na rzecz </w:t>
            </w:r>
            <w:r w:rsidRPr="00B2152E">
              <w:rPr>
                <w:rFonts w:ascii="Times New Roman" w:eastAsia="Times New Roman" w:hAnsi="Times New Roman"/>
                <w:bCs/>
                <w:sz w:val="16"/>
                <w:szCs w:val="16"/>
              </w:rPr>
              <w:t>bezpieczeństwa i porządku publicznego</w:t>
            </w:r>
          </w:p>
          <w:p w:rsidR="000409B3" w:rsidRPr="00B8031A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409B3" w:rsidRDefault="000409B3" w:rsidP="00BF55D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BF55DB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2E" w:rsidRDefault="00B2152E" w:rsidP="00B215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 xml:space="preserve">Zasady i metodyka projektowania działań </w:t>
            </w:r>
          </w:p>
          <w:p w:rsidR="00B2152E" w:rsidRDefault="00B2152E" w:rsidP="00B215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profilaktycznych ukierunkowanych na podniesienie</w:t>
            </w:r>
          </w:p>
          <w:p w:rsidR="00B2152E" w:rsidRPr="00B2152E" w:rsidRDefault="00B2152E" w:rsidP="00B215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poziomu bezpieczeństwa  społeczności lokalnych</w:t>
            </w:r>
          </w:p>
          <w:p w:rsidR="000409B3" w:rsidRPr="00B8031A" w:rsidRDefault="000409B3" w:rsidP="002562D3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BF55DB" w:rsidTr="0042026D">
        <w:trPr>
          <w:trHeight w:val="50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BF55DB" w:rsidRDefault="00BF55DB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  <w:p w:rsidR="00BF55DB" w:rsidRDefault="00BF55DB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5DB" w:rsidRPr="00B2152E" w:rsidRDefault="00BF55DB" w:rsidP="00B2152E">
            <w:pPr>
              <w:spacing w:after="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Koncepcja zapobiegania przestępczości poprzez budowanie bezpiecznych przestrzeni</w:t>
            </w:r>
          </w:p>
          <w:p w:rsidR="00BF55DB" w:rsidRPr="00FD4672" w:rsidRDefault="00BF55DB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F55DB" w:rsidRDefault="00BF55DB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  <w:p w:rsidR="00BF55DB" w:rsidRDefault="00BF55DB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  <w:hideMark/>
          </w:tcPr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BF55DB" w:rsidRDefault="00BF55DB" w:rsidP="00BF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BF55DB" w:rsidTr="0042026D">
        <w:trPr>
          <w:trHeight w:val="15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BF55DB" w:rsidRDefault="00BF55DB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BF55DB" w:rsidTr="0042026D">
        <w:trPr>
          <w:trHeight w:val="258"/>
        </w:trPr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DB" w:rsidRDefault="00BF55DB" w:rsidP="002562D3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BF55DB" w:rsidRDefault="00BF55DB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DB" w:rsidRDefault="00BF55D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Laboratoria</w:t>
            </w:r>
          </w:p>
          <w:p w:rsidR="00BF55DB" w:rsidRDefault="00BF55DB" w:rsidP="00BF55D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5DB" w:rsidRDefault="00BF55DB" w:rsidP="00BF55DB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  <w:p w:rsidR="00BF55DB" w:rsidRDefault="00BF55DB" w:rsidP="00BF55D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55DB" w:rsidRDefault="00BF55D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BF55DB" w:rsidRDefault="00BF55DB" w:rsidP="00BF55D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29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5DB" w:rsidRDefault="00BF55DB" w:rsidP="00BF55DB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bezpieczeństwa i porządku publicznego, które stanowi zagrożenie dla społeczności lokalnych i wymaga zwiększenia i zastosowania odpowiednich działań prewencyjnych z udziałem służb, władz samorządowych i społeczności lokalnej.  społecznej. Efektem  pracy grupowej będzie </w:t>
            </w:r>
          </w:p>
          <w:p w:rsidR="000409B3" w:rsidRDefault="00BF55DB" w:rsidP="002562D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przygotowanie i przedstawienie na zajęciach  projektu (prezentacja multi</w:t>
            </w:r>
            <w:r w:rsidR="0042026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medialna) dotyczącego diagnozy występującego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problemu społecznego ze szczególnym uwzględnieniem wni</w:t>
            </w:r>
            <w:r w:rsidR="0042026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osków i praktycznych rozwiązań odnoszących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do</w:t>
            </w:r>
            <w:r w:rsidR="0042026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stosowanych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działań zapobiegawczych</w:t>
            </w:r>
            <w:r w:rsidR="0042026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w celu zwiększenia ich efektywności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:rsidR="000409B3" w:rsidRDefault="000409B3" w:rsidP="002562D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42026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09B3" w:rsidRPr="001C0F92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</w:t>
            </w:r>
            <w:r w:rsidR="000409B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0409B3" w:rsidTr="0042026D">
        <w:trPr>
          <w:trHeight w:val="56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26D" w:rsidRDefault="0042026D" w:rsidP="002562D3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Ocena roli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 służb, inspekcji i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innych 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instytucji </w:t>
            </w:r>
          </w:p>
          <w:p w:rsidR="0042026D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>Odpowiedzialnych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>za bezpieczeństwo i porządek</w:t>
            </w:r>
          </w:p>
          <w:p w:rsidR="000409B3" w:rsidRPr="0042026D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 publiczny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Pr="001C0F92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</w:t>
            </w:r>
            <w:r w:rsidR="00441FE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1-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0409B3" w:rsidTr="0042026D">
        <w:trPr>
          <w:trHeight w:val="50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26D" w:rsidRDefault="000409B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Diagnoza i</w:t>
            </w:r>
            <w:r w:rsidRPr="005F618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lości</w:t>
            </w:r>
            <w:r w:rsidR="0042026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owa i jakościowa zagrożeń dla </w:t>
            </w:r>
          </w:p>
          <w:p w:rsidR="000409B3" w:rsidRPr="001C0F92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Bezpieczeństwa społeczności lokalnych</w:t>
            </w:r>
            <w:r w:rsidR="000409B3" w:rsidRPr="005F618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Pr="001C0F92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</w:t>
            </w:r>
            <w:r w:rsidR="000409B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3</w:t>
            </w:r>
          </w:p>
        </w:tc>
      </w:tr>
      <w:tr w:rsidR="000409B3" w:rsidTr="0042026D">
        <w:trPr>
          <w:trHeight w:val="33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26D" w:rsidRPr="0042026D" w:rsidRDefault="0042026D" w:rsidP="0042026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Metodyka projektowania działań </w:t>
            </w:r>
          </w:p>
          <w:p w:rsidR="0042026D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prewencyjnych</w:t>
            </w: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 ukierunkowanych na podniesienie</w:t>
            </w:r>
          </w:p>
          <w:p w:rsidR="000409B3" w:rsidRPr="0042026D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poziomu bezpieczeństwa  społeczności lokalnych</w:t>
            </w:r>
          </w:p>
          <w:p w:rsidR="000409B3" w:rsidRDefault="000409B3" w:rsidP="002562D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Pr="001C0F92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</w:t>
            </w:r>
            <w:r w:rsidR="000409B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-3</w:t>
            </w:r>
          </w:p>
        </w:tc>
      </w:tr>
      <w:tr w:rsidR="000409B3" w:rsidTr="0042026D">
        <w:trPr>
          <w:trHeight w:val="38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26D" w:rsidRPr="0042026D" w:rsidRDefault="0042026D" w:rsidP="0042026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Działania podejmowane przez władze lokalne w </w:t>
            </w:r>
          </w:p>
          <w:p w:rsidR="0042026D" w:rsidRDefault="0042026D" w:rsidP="0042026D">
            <w:pPr>
              <w:spacing w:after="0" w:line="240" w:lineRule="auto"/>
              <w:ind w:right="-5565"/>
              <w:jc w:val="both"/>
              <w:rPr>
                <w:rFonts w:ascii="Verdana" w:eastAsia="Times New Roman" w:hAnsi="Verdana" w:cs="Arial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zapobieganiu przestępczości i zapewnienia</w:t>
            </w:r>
            <w:r w:rsidRPr="0042026D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  <w:p w:rsidR="000409B3" w:rsidRPr="005F6181" w:rsidRDefault="0042026D" w:rsidP="0042026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bezpieczeństwa i porządku publicznego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Pr="001C0F92" w:rsidRDefault="0042026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42026D" w:rsidTr="00441FE2">
        <w:trPr>
          <w:trHeight w:val="71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42026D" w:rsidRDefault="0042026D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42026D" w:rsidRDefault="0042026D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26D" w:rsidRDefault="0042026D" w:rsidP="0042026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2026D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42026D" w:rsidRDefault="0042026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BF55DB"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0409B3" w:rsidTr="00BF55DB">
        <w:trPr>
          <w:trHeight w:val="232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Pr="00373B45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0409B3" w:rsidRPr="00373B45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0409B3" w:rsidRDefault="00441FE2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</w:t>
            </w:r>
            <w:r w:rsidR="000409B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aboratorium z Kryminologii</w:t>
            </w:r>
          </w:p>
        </w:tc>
      </w:tr>
      <w:tr w:rsidR="000409B3" w:rsidTr="00BF55DB">
        <w:trPr>
          <w:trHeight w:val="29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0409B3" w:rsidTr="0042026D">
        <w:trPr>
          <w:trHeight w:val="315"/>
        </w:trPr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0409B3" w:rsidTr="0042026D">
        <w:trPr>
          <w:trHeight w:val="396"/>
        </w:trPr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0409B3" w:rsidTr="0042026D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42026D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409B3" w:rsidRDefault="000409B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41FE2" w:rsidTr="00441FE2">
        <w:trPr>
          <w:trHeight w:val="2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441FE2" w:rsidRDefault="00441FE2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FE2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FE2" w:rsidRDefault="00441FE2" w:rsidP="00441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FE2" w:rsidRDefault="00441FE2" w:rsidP="00441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41FE2" w:rsidRDefault="00441FE2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0409B3" w:rsidTr="00BF55DB">
        <w:trPr>
          <w:trHeight w:val="356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0409B3" w:rsidTr="0042026D">
        <w:trPr>
          <w:trHeight w:val="223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09B3" w:rsidRPr="004C7A4A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409B3" w:rsidTr="00BF55DB">
        <w:trPr>
          <w:trHeight w:val="28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0409B3" w:rsidTr="0042026D">
        <w:trPr>
          <w:trHeight w:val="345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409B3" w:rsidTr="00BF55DB">
        <w:trPr>
          <w:trHeight w:val="423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4B457A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</w:t>
            </w:r>
            <w:bookmarkStart w:id="0" w:name="_GoBack"/>
            <w:bookmarkEnd w:id="0"/>
            <w:r w:rsidR="00441FE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</w:t>
            </w:r>
            <w:r w:rsidR="000409B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Ocena projektu przygotowanego przez studenta oraz publicznej prezentacji wyników badania własnego</w:t>
            </w:r>
          </w:p>
        </w:tc>
      </w:tr>
      <w:tr w:rsidR="000409B3" w:rsidTr="00BF55DB">
        <w:trPr>
          <w:trHeight w:val="270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0409B3" w:rsidTr="0042026D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0409B3" w:rsidTr="0042026D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0409B3" w:rsidTr="0042026D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4,5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0409B3" w:rsidTr="0042026D">
        <w:trPr>
          <w:trHeight w:val="19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0409B3" w:rsidTr="0042026D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0409B3" w:rsidTr="0042026D">
        <w:trPr>
          <w:trHeight w:val="16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0409B3" w:rsidTr="0042026D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0409B3" w:rsidTr="0042026D">
        <w:tc>
          <w:tcPr>
            <w:tcW w:w="244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Default="00441FE2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0409B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- egzamin </w:t>
            </w:r>
          </w:p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0409B3" w:rsidTr="00BF55DB">
        <w:trPr>
          <w:trHeight w:val="24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0409B3" w:rsidTr="0042026D">
        <w:trPr>
          <w:trHeight w:val="415"/>
        </w:trPr>
        <w:tc>
          <w:tcPr>
            <w:tcW w:w="31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0409B3" w:rsidTr="0042026D">
        <w:trPr>
          <w:trHeight w:val="760"/>
        </w:trPr>
        <w:tc>
          <w:tcPr>
            <w:tcW w:w="315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441FE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441FE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:rsidR="000409B3" w:rsidRDefault="00441FE2" w:rsidP="002562D3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0409B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0409B3" w:rsidRPr="002C0477" w:rsidRDefault="000409B3" w:rsidP="002562D3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4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09B3" w:rsidRDefault="000409B3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409B3" w:rsidRDefault="000409B3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409B3" w:rsidRDefault="00441FE2" w:rsidP="00441FE2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0409B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0409B3" w:rsidRDefault="000409B3" w:rsidP="00441FE2">
            <w:pPr>
              <w:spacing w:after="0" w:line="360" w:lineRule="auto"/>
              <w:ind w:left="66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409B3" w:rsidTr="00BF55DB"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409B3" w:rsidTr="00BF55DB">
        <w:trPr>
          <w:trHeight w:val="35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441FE2" w:rsidRPr="00441FE2" w:rsidRDefault="00441FE2" w:rsidP="00441FE2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A. Urban, </w:t>
            </w:r>
            <w:r w:rsidRPr="00441FE2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Prewencja kryminalna</w:t>
            </w:r>
            <w:r w:rsidRPr="00441FE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</w:t>
            </w: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Szczytno, 2006.</w:t>
            </w:r>
          </w:p>
          <w:p w:rsidR="00441FE2" w:rsidRPr="00441FE2" w:rsidRDefault="00441FE2" w:rsidP="00441FE2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L. </w:t>
            </w:r>
            <w:proofErr w:type="spellStart"/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Żaroń</w:t>
            </w:r>
            <w:proofErr w:type="spellEnd"/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, </w:t>
            </w:r>
            <w:r w:rsidRPr="00441FE2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Prewencja kryminalna</w:t>
            </w: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, Szczytno, 2006.</w:t>
            </w:r>
          </w:p>
          <w:p w:rsidR="00441FE2" w:rsidRPr="00441FE2" w:rsidRDefault="00441FE2" w:rsidP="00441FE2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B. Hołyst, 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Kryminalistyka,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Warszawa 2007.</w:t>
            </w:r>
          </w:p>
          <w:p w:rsidR="00441FE2" w:rsidRPr="00441FE2" w:rsidRDefault="00441FE2" w:rsidP="00441FE2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B. Hołyst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, Kryminologia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441FE2" w:rsidRPr="00441FE2" w:rsidRDefault="00441FE2" w:rsidP="00441FE2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A. Urban, Bezpieczeństwo społeczności lokalnych, Warszawa, 2009.</w:t>
            </w:r>
          </w:p>
          <w:p w:rsidR="000409B3" w:rsidRPr="00441FE2" w:rsidRDefault="00441FE2" w:rsidP="002562D3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R. Głowacki, K .Łojek, E. Ostrowska, A. Tyburska, 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 xml:space="preserve">CEPTED jako strategia zapewnienia bezpieczeństwa społeczności lokalnych, 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Szczytno 2015.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 xml:space="preserve"> </w:t>
            </w:r>
            <w:r w:rsidR="000409B3" w:rsidRPr="00441FE2"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</w:p>
          <w:p w:rsidR="000409B3" w:rsidRPr="002C0477" w:rsidRDefault="000409B3" w:rsidP="002562D3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409B3" w:rsidTr="00BF55DB"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09B3" w:rsidRDefault="000409B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B95CF3" w:rsidRPr="00B95CF3" w:rsidRDefault="00B95CF3" w:rsidP="00B95CF3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A. Bańka,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Społeczna psychologia 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środowiskowa, Warszawa, 2002.</w:t>
            </w:r>
          </w:p>
          <w:p w:rsidR="00B95CF3" w:rsidRPr="00B95CF3" w:rsidRDefault="00B95CF3" w:rsidP="00B95CF3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R. Głowacki,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>Monitorowanie przedsięwzięć profilaktycznych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, Szczytno, 2012.</w:t>
            </w:r>
          </w:p>
          <w:p w:rsidR="00B95CF3" w:rsidRPr="00B95CF3" w:rsidRDefault="00B95CF3" w:rsidP="00B95CF3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J.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Czapska, J. Widacki,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>Bezpieczeństwo lokal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ne, Warszawa 2000.</w:t>
            </w:r>
          </w:p>
          <w:p w:rsidR="00B95CF3" w:rsidRPr="00B95CF3" w:rsidRDefault="00B95CF3" w:rsidP="00256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J. Szymańska,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Programy profilaktyczne. Podstawy profesjonalnej profilaktyki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Warszawa, 2002.</w:t>
            </w:r>
          </w:p>
          <w:p w:rsidR="000409B3" w:rsidRPr="00B95CF3" w:rsidRDefault="000409B3" w:rsidP="00B95CF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Hołyst B., </w:t>
            </w:r>
            <w:r w:rsidRPr="00B95CF3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0409B3" w:rsidRPr="002C0477" w:rsidRDefault="000409B3" w:rsidP="00B95CF3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0409B3" w:rsidRPr="002C0477" w:rsidRDefault="000409B3" w:rsidP="00B95CF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 (red.), </w:t>
            </w:r>
            <w:r w:rsidRPr="00B95CF3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przestępcze. Przyczyny i zapobieganie</w:t>
            </w: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</w:tc>
      </w:tr>
      <w:tr w:rsidR="000409B3" w:rsidTr="00BF55DB">
        <w:trPr>
          <w:trHeight w:val="285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409B3" w:rsidRDefault="000409B3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0409B3" w:rsidTr="00BF55DB">
        <w:trPr>
          <w:trHeight w:val="221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9B3" w:rsidRDefault="000409B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409B3" w:rsidRDefault="000409B3" w:rsidP="000409B3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0409B3" w:rsidRDefault="000409B3" w:rsidP="000409B3"/>
    <w:p w:rsidR="00A819FF" w:rsidRDefault="00A819FF"/>
    <w:sectPr w:rsidR="00A81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105C"/>
    <w:multiLevelType w:val="hybridMultilevel"/>
    <w:tmpl w:val="700E361E"/>
    <w:lvl w:ilvl="0" w:tplc="6B8E89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FAC20D3"/>
    <w:multiLevelType w:val="hybridMultilevel"/>
    <w:tmpl w:val="C9CC4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B3"/>
    <w:rsid w:val="000409B3"/>
    <w:rsid w:val="000D330D"/>
    <w:rsid w:val="0042026D"/>
    <w:rsid w:val="00441FE2"/>
    <w:rsid w:val="004B457A"/>
    <w:rsid w:val="00585C5A"/>
    <w:rsid w:val="008F3B83"/>
    <w:rsid w:val="00A819FF"/>
    <w:rsid w:val="00AA494E"/>
    <w:rsid w:val="00B000F6"/>
    <w:rsid w:val="00B2152E"/>
    <w:rsid w:val="00B95CF3"/>
    <w:rsid w:val="00BC2422"/>
    <w:rsid w:val="00BF55DB"/>
    <w:rsid w:val="00CC3F30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9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09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0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9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09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09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lada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2025-02-19T13:15:00Z</dcterms:created>
  <dcterms:modified xsi:type="dcterms:W3CDTF">2025-02-19T15:12:00Z</dcterms:modified>
</cp:coreProperties>
</file>