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3F" w:rsidRDefault="00D7713F" w:rsidP="00D7713F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D7713F" w:rsidRDefault="00D7713F" w:rsidP="00D7713F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D7713F" w:rsidRDefault="00D7713F" w:rsidP="00D771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D7713F" w:rsidTr="00920389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D7713F" w:rsidTr="00920389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Profilowanie kryminalne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Kod przedmiotu: </w:t>
            </w:r>
            <w:r w:rsidR="00A60D10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PK</w:t>
            </w:r>
            <w:bookmarkStart w:id="0" w:name="_GoBack"/>
            <w:bookmarkEnd w:id="0"/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D7713F" w:rsidTr="00920389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D7713F" w:rsidRDefault="00621ED3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</w:t>
            </w:r>
            <w:r w:rsidR="00D7713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D7713F" w:rsidRDefault="00621ED3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Nies</w:t>
            </w:r>
            <w:r w:rsidR="00D7713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D7713F" w:rsidTr="00920389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D7713F" w:rsidRDefault="00621ED3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22</w:t>
            </w:r>
            <w:r w:rsidR="00D7713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D7713F" w:rsidTr="00920389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D7713F" w:rsidTr="00920389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13F" w:rsidRDefault="00D7713F" w:rsidP="00920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D7713F" w:rsidTr="00920389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D7713F" w:rsidRDefault="00D7713F" w:rsidP="00920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D7713F" w:rsidTr="00920389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o istocie profilowania oraz historii,</w:t>
            </w:r>
            <w:r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a także </w:t>
            </w:r>
            <w:r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zastosowania i wykorzystania w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obecnej</w:t>
            </w:r>
            <w:r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praktyce śledczej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7713F" w:rsidTr="00920389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 w:rsidRPr="009830C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znać</w:t>
            </w:r>
            <w:r w:rsidRPr="009830C9">
              <w:rPr>
                <w:rFonts w:ascii="Times New Roman" w:eastAsia="Times New Roman" w:hAnsi="Times New Roman"/>
                <w:sz w:val="16"/>
                <w:szCs w:val="16"/>
              </w:rPr>
              <w:t xml:space="preserve"> podstaw teoretycznych w zastosowaniu metod psychologicznych zapobiegania i zwalczania przestępczości</w:t>
            </w:r>
          </w:p>
        </w:tc>
      </w:tr>
      <w:tr w:rsidR="00D7713F" w:rsidTr="00920389">
        <w:trPr>
          <w:trHeight w:val="22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o</w:t>
            </w:r>
            <w:r w:rsidRPr="009830C9">
              <w:rPr>
                <w:rFonts w:ascii="Times New Roman" w:eastAsia="Times New Roman" w:hAnsi="Times New Roman"/>
                <w:sz w:val="16"/>
                <w:szCs w:val="16"/>
              </w:rPr>
              <w:t xml:space="preserve">panować umiejętności określania profilu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nieznanego </w:t>
            </w:r>
            <w:r w:rsidRPr="009830C9">
              <w:rPr>
                <w:rFonts w:ascii="Times New Roman" w:eastAsia="Times New Roman" w:hAnsi="Times New Roman"/>
                <w:sz w:val="16"/>
                <w:szCs w:val="16"/>
              </w:rPr>
              <w:t xml:space="preserve">sprawcy przestępstwa na podstawie </w:t>
            </w:r>
            <w:r w:rsidRPr="009830C9">
              <w:rPr>
                <w:rFonts w:ascii="Times New Roman" w:eastAsia="Times New Roman" w:hAnsi="Times New Roman"/>
                <w:i/>
                <w:sz w:val="16"/>
                <w:szCs w:val="16"/>
              </w:rPr>
              <w:t>modus operandi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7713F" w:rsidTr="00920389">
        <w:trPr>
          <w:trHeight w:val="312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4E031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9830C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gotowości 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studenta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do obiektywnej oceny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pracy 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organów ścigania karnego w zakresie prowadzonych w przeszłości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postępowań przygotowawczych mających na celu wykrycie i zatrzymanie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sprawcy określonego przestępstwa</w:t>
            </w:r>
          </w:p>
        </w:tc>
      </w:tr>
      <w:tr w:rsidR="00D7713F" w:rsidTr="00920389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Ogólna wiedza na temat współczesnych badań kryminologicznych</w:t>
            </w:r>
          </w:p>
        </w:tc>
      </w:tr>
      <w:tr w:rsidR="00D7713F" w:rsidTr="00920389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D7713F" w:rsidRDefault="00D7713F" w:rsidP="00920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D7713F" w:rsidRDefault="00D7713F" w:rsidP="00920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D7713F" w:rsidTr="00920389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D7713F" w:rsidTr="00920389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4E031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Posiada 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podstawową wiedzę o istocie profilowania kryminalnego oraz zastosowania w zadaniach realizowanych w praktyce śledczej w kierunku wytypowania nieznanego sprawcy przestępstwa. Potrafi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Pr="006D1B60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K_W07, K_W12</w:t>
            </w:r>
          </w:p>
        </w:tc>
      </w:tr>
      <w:tr w:rsidR="00D7713F" w:rsidTr="00920389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4E031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 i rozumie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uwar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unkowania tej metody śledczej 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dla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jej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wykorzystania w efektywnej pracy wykrywczej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policji. Wymienia i charakteryzuje</w:t>
            </w:r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obszary różnorodnych danych, których wpływ na proces </w:t>
            </w:r>
            <w:proofErr w:type="spellStart"/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wykrywczy</w:t>
            </w:r>
            <w:proofErr w:type="spellEnd"/>
            <w:r w:rsidRPr="004E031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wykorzystaniem tej metody, jest zasadniczy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Pr="006D1B60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K_W07, K_W12</w:t>
            </w:r>
          </w:p>
        </w:tc>
      </w:tr>
      <w:tr w:rsidR="00D7713F" w:rsidTr="00920389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AE27E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Posiada umiejętności określania </w:t>
            </w:r>
            <w:r w:rsidRP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typowych zadań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realizowanych przez</w:t>
            </w:r>
            <w:r w:rsidRP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organy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ścigania w różnych obszarach </w:t>
            </w:r>
            <w:r w:rsidRPr="00AE27E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bezpieczeństwa wewnętrznego, w szczególności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dotyczącej działalności wykrywczej sprawców najpoważniejszych przestępstw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Pr="00BA0B53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K_U01, K_U02, K_U05, K_07, K_U21</w:t>
            </w:r>
          </w:p>
        </w:tc>
      </w:tr>
      <w:tr w:rsidR="00D7713F" w:rsidTr="00920389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zapobiegania przestępczości, konstruktywnej analizy oraz wskazania odpowiednich działań zwiększających ich efektywność, także w zakresie typowania nieznanych sprawców przestępstw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C4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D7713F" w:rsidRDefault="00D7713F" w:rsidP="00920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D7713F" w:rsidTr="00920389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621ED3" w:rsidP="00920389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D7713F" w:rsidRDefault="00D7713F" w:rsidP="00920389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Profilowanie kryminalne w historii kryminalistyki i</w:t>
            </w:r>
          </w:p>
          <w:p w:rsidR="00D7713F" w:rsidRPr="00317CE3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policji kryminalnej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621ED3" w:rsidP="00621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D7713F" w:rsidTr="00920389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Zdefiniowanie istoty profilowania nieznanego sprawcy</w:t>
            </w:r>
          </w:p>
          <w:p w:rsidR="00D7713F" w:rsidRPr="00B8031A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przestępstwa/zbrodni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D7713F" w:rsidTr="00920389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317CE3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 psychologiczny sprawcy 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D7713F" w:rsidTr="00920389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317CE3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Profilowanie geograficzne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D7713F" w:rsidTr="00920389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317CE3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Analiza wiktymologiczna 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621ED3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D7713F" w:rsidTr="00920389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B8031A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Modus operandi działania sprawcy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317C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przestępstwa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D7713F" w:rsidTr="00920389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13F" w:rsidRPr="00D332F1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Profil psychospołeczny nieletniego sprawcy przestępstwa</w:t>
            </w:r>
          </w:p>
          <w:p w:rsidR="00D7713F" w:rsidRPr="00D332F1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D7713F" w:rsidRPr="00D332F1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621ED3" w:rsidP="00920389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Charakterystyka osobowości zaburzonej</w:t>
            </w:r>
            <w:r w:rsidRPr="00FB733E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 :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psychopatia,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charakteropatia,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aspołeczność i socjopatia,</w:t>
            </w:r>
          </w:p>
          <w:p w:rsidR="00D7713F" w:rsidRDefault="00D7713F" w:rsidP="00920389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osobowość narcystyczna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Pr="001C0F92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1 - 4</w:t>
            </w:r>
          </w:p>
        </w:tc>
      </w:tr>
      <w:tr w:rsidR="00D7713F" w:rsidTr="00920389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Określenie potencjalnych motywów i pobudek działania sprawcy</w:t>
            </w:r>
            <w:r w:rsidRPr="00FB733E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 :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ekonomiczne,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emocjonalne (gniew, agresja, frustracja, zemsta, nienawiść)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seksualne,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motywy polityczne,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motywacje o złożonej strukturze,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sprawstwo kierownicze,</w:t>
            </w:r>
          </w:p>
          <w:p w:rsidR="00D7713F" w:rsidRPr="001C0F92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sprawca psychoaktywny.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Pr="001C0F92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1- 4</w:t>
            </w:r>
          </w:p>
        </w:tc>
      </w:tr>
      <w:tr w:rsidR="00D7713F" w:rsidTr="00920389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Oględziny miejsca popełnienia przestępstwa w profilowaniu kryminalnym:</w:t>
            </w:r>
          </w:p>
          <w:p w:rsidR="00D7713F" w:rsidRPr="001C0F92" w:rsidRDefault="00D7713F" w:rsidP="00920389">
            <w:pPr>
              <w:spacing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droga dojścia i odejścia z miejsca zdarzenia,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 xml:space="preserve"> - punkt wejścia i wyjścia z miejsca zdarzenia, -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sposób poruszania się po miejscu zdarzenia,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sposób i środek przybycia oraz oddalenia się z miejsca zdarzenia, - punkt centralny miejsca zdarzenia,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czas trwania całego zdarzenia, - czas pobytu na miejscu zdarzenia itd.- znaczenie śladów kryminalistycznych,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FB733E">
              <w:rPr>
                <w:rFonts w:ascii="Times New Roman" w:eastAsiaTheme="minorHAnsi" w:hAnsi="Times New Roman"/>
                <w:sz w:val="16"/>
                <w:szCs w:val="16"/>
              </w:rPr>
              <w:t>- tworzenie hipotez dotyczących zdarzenia.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Pr="001C0F92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1- 4</w:t>
            </w:r>
          </w:p>
        </w:tc>
      </w:tr>
      <w:tr w:rsidR="00D7713F" w:rsidTr="00920389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Analiza grafologiczna i lingwistyczna pisma ręcznego lub informacji :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demograficzne,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społeczne,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charakteru i osobowości,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zaburzenia psychofizyczne,</w:t>
            </w:r>
          </w:p>
          <w:p w:rsidR="00D7713F" w:rsidRPr="00FB733E" w:rsidRDefault="00D7713F" w:rsidP="00920389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ocena intelektualna.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Pr="001C0F92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1 -4</w:t>
            </w:r>
          </w:p>
        </w:tc>
      </w:tr>
      <w:tr w:rsidR="00D7713F" w:rsidTr="00920389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Empiryczny profil sprawcy :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analiza spraw z przeszłości,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siatka cech psychospołecznych,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prognoza powrotu do przestępstwa,</w:t>
            </w:r>
          </w:p>
          <w:p w:rsidR="00D7713F" w:rsidRPr="00FB733E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seryjność jako doświadczenie po stronie sprawcy,</w:t>
            </w:r>
          </w:p>
          <w:p w:rsidR="00D7713F" w:rsidRPr="005F6181" w:rsidRDefault="00D7713F" w:rsidP="0092038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B73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siatka dochodzeniowa jako moduł cech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Pr="001C0F92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D7713F" w:rsidTr="00920389">
        <w:trPr>
          <w:trHeight w:val="132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Związki przyczynowo – skutkowe w analizie trójkąta kryminalnego :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objawowe zdarzenia przestępczego (czas, miejsce, pora roku, warunki atmosferyczne np. temperatura, widoczność, opady itd.),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społeczne, demograficzne i fizyczne ofiary,</w:t>
            </w:r>
          </w:p>
          <w:p w:rsidR="00D7713F" w:rsidRDefault="00D7713F" w:rsidP="00920389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ustalone nieznanego sprawcy przestępstwa.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D7713F" w:rsidTr="00920389">
        <w:trPr>
          <w:trHeight w:val="14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Profilowanie nieznanego sprawcy przestępstwa na podstawie zeznań pokrzywdzonych i świadków</w:t>
            </w:r>
            <w:r w:rsidRPr="00796F0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 xml:space="preserve"> :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demograficzne,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cechy psychofizyczne,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stan emocjonalny,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wiarygodność zeznań i spostrzeżeń,</w:t>
            </w:r>
          </w:p>
          <w:p w:rsidR="00D7713F" w:rsidRPr="00796F0C" w:rsidRDefault="00D7713F" w:rsidP="00920389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portret pamięciowy.</w:t>
            </w:r>
          </w:p>
          <w:p w:rsidR="00D7713F" w:rsidRPr="00796F0C" w:rsidRDefault="00D7713F" w:rsidP="00920389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D7713F" w:rsidTr="00920389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Tworzenie modeli osób pokrzywdzonych i sprawców w wybranych kategoriach przestępstw :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profil ofiary zgwałcenia,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- profil ofiary zabójstwa,</w:t>
            </w:r>
          </w:p>
          <w:p w:rsidR="00D7713F" w:rsidRPr="00796F0C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profil ofiar przemocy,</w:t>
            </w:r>
          </w:p>
          <w:p w:rsidR="00D7713F" w:rsidRDefault="00D7713F" w:rsidP="00920389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profil ofiar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y</w:t>
            </w:r>
            <w:r w:rsidRPr="00796F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oszustwa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621ED3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D7713F" w:rsidTr="00920389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Narzędzia dydaktyczne:</w:t>
            </w:r>
          </w:p>
        </w:tc>
      </w:tr>
      <w:tr w:rsidR="00D7713F" w:rsidTr="00920389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7713F" w:rsidRPr="00373B45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D7713F" w:rsidRPr="00373B45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D7713F" w:rsidTr="00920389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D7713F" w:rsidTr="00920389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D7713F" w:rsidTr="00920389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D7713F" w:rsidTr="00920389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7713F" w:rsidRDefault="00D7713F" w:rsidP="00920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D7713F" w:rsidTr="00920389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D7713F" w:rsidTr="00920389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7713F" w:rsidRPr="004C7A4A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pracy studenta w trakcie zajęć grupowych/ laboratoryjnych</w:t>
            </w:r>
          </w:p>
        </w:tc>
      </w:tr>
      <w:tr w:rsidR="00D7713F" w:rsidTr="00920389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Konwersatorium : 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</w:t>
            </w:r>
          </w:p>
        </w:tc>
      </w:tr>
      <w:tr w:rsidR="00D7713F" w:rsidTr="00920389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D7713F" w:rsidTr="00920389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D7713F" w:rsidTr="00920389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D7713F" w:rsidTr="00920389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D7713F" w:rsidTr="00920389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D7713F" w:rsidTr="00920389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D7713F" w:rsidTr="00920389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D7713F" w:rsidTr="00920389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D7713F" w:rsidTr="00920389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D7713F" w:rsidRDefault="00D7713F" w:rsidP="00920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7713F" w:rsidRDefault="00621ED3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D771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–</w:t>
            </w:r>
            <w:r w:rsidR="00D771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egzamin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D771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D7713F" w:rsidTr="00920389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D7713F" w:rsidTr="00920389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D7713F" w:rsidTr="00920389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621ED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22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621ED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78</w:t>
            </w:r>
          </w:p>
          <w:p w:rsidR="00D7713F" w:rsidRDefault="00D7713F" w:rsidP="00920389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D7713F" w:rsidRPr="002C0477" w:rsidRDefault="00D7713F" w:rsidP="00920389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7713F" w:rsidRDefault="00D7713F" w:rsidP="00920389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7713F" w:rsidRDefault="00D7713F" w:rsidP="00920389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D7713F" w:rsidRDefault="00D7713F" w:rsidP="00920389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D7713F" w:rsidTr="00920389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142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D7713F" w:rsidRPr="00B85292" w:rsidRDefault="00D7713F" w:rsidP="00D771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Theme="minorHAnsi" w:hAnsi="Times New Roman"/>
                <w:sz w:val="16"/>
                <w:szCs w:val="16"/>
              </w:rPr>
              <w:t xml:space="preserve">B. Lach, </w:t>
            </w:r>
            <w:r w:rsidRPr="00B85292">
              <w:rPr>
                <w:rFonts w:ascii="Times New Roman" w:eastAsiaTheme="minorHAnsi" w:hAnsi="Times New Roman"/>
                <w:i/>
                <w:sz w:val="16"/>
                <w:szCs w:val="16"/>
              </w:rPr>
              <w:t>Profilowanie kryminalistyczne</w:t>
            </w:r>
            <w:r w:rsidRPr="00B85292">
              <w:rPr>
                <w:rFonts w:ascii="Times New Roman" w:eastAsiaTheme="minorHAnsi" w:hAnsi="Times New Roman"/>
                <w:sz w:val="16"/>
                <w:szCs w:val="16"/>
              </w:rPr>
              <w:t>, Wolters Kluwer Polska, Warszawa 2014.</w:t>
            </w:r>
          </w:p>
          <w:p w:rsidR="00D7713F" w:rsidRPr="00B85292" w:rsidRDefault="00D7713F" w:rsidP="00D771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J. Gołębiowski,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Umysł przestępcy. Tajniki profilowania psychologicznego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MANDO, Kraków 2021. </w:t>
            </w:r>
          </w:p>
          <w:p w:rsidR="00D7713F" w:rsidRPr="00B85292" w:rsidRDefault="00D7713F" w:rsidP="00D771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B. Hołyst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, Kryminalistyka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2000.</w:t>
            </w:r>
          </w:p>
          <w:p w:rsidR="00D7713F" w:rsidRPr="00B85292" w:rsidRDefault="00D7713F" w:rsidP="00D771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B. Hołyst,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Psychologia kryminalistyczna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Difin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 2021.</w:t>
            </w:r>
          </w:p>
          <w:p w:rsidR="00D7713F" w:rsidRPr="00B85292" w:rsidRDefault="00D7713F" w:rsidP="00D771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B. Hołyst,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Kryminologia,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Wolters Kluwer, Warszawa 2022.</w:t>
            </w:r>
          </w:p>
          <w:p w:rsidR="00D7713F" w:rsidRPr="002C0477" w:rsidRDefault="00D7713F" w:rsidP="00920389">
            <w:pPr>
              <w:spacing w:after="0" w:line="240" w:lineRule="auto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       6.    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B.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Hołyst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Wiktymologia kryminalna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2021.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</w:t>
            </w:r>
          </w:p>
          <w:p w:rsidR="00D7713F" w:rsidRPr="00B85292" w:rsidRDefault="00D7713F" w:rsidP="00D7713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S. J. </w:t>
            </w:r>
            <w:proofErr w:type="spellStart"/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Hicks</w:t>
            </w:r>
            <w:proofErr w:type="spellEnd"/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, B. D. Sales, </w:t>
            </w:r>
            <w:r w:rsidRPr="00B85292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Profilowanie kryminalne</w:t>
            </w:r>
            <w:r w:rsidRPr="00B85292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D7713F" w:rsidRPr="002C0477" w:rsidRDefault="00D7713F" w:rsidP="00920389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D7713F" w:rsidTr="00920389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7713F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D7713F" w:rsidRPr="00B85292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1. 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G. Kędzierska, W. Kędzierski (red.),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Kryminalistyka, wybrane zagadnienia techniki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WSPol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Szczytno 2011.</w:t>
            </w:r>
          </w:p>
          <w:p w:rsidR="00D7713F" w:rsidRPr="00B85292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2. J. Błachut, A. </w:t>
            </w:r>
            <w:proofErr w:type="spellStart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Gaberle</w:t>
            </w:r>
            <w:proofErr w:type="spellEnd"/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K. Krajewski,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Kryminologia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Arche, Gdańsk 2007.</w:t>
            </w:r>
          </w:p>
          <w:p w:rsidR="00D7713F" w:rsidRPr="00B85292" w:rsidRDefault="00D7713F" w:rsidP="0092038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3. B. Hołyst, </w:t>
            </w:r>
            <w:r w:rsidRPr="00B8529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Wiktymologia</w:t>
            </w:r>
            <w:r w:rsidRPr="00B85292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2006.</w:t>
            </w:r>
          </w:p>
          <w:p w:rsidR="00D7713F" w:rsidRPr="002C0477" w:rsidRDefault="00D7713F" w:rsidP="00920389">
            <w:pPr>
              <w:widowControl w:val="0"/>
              <w:suppressAutoHyphens/>
              <w:autoSpaceDN w:val="0"/>
              <w:snapToGrid w:val="0"/>
              <w:spacing w:after="0"/>
              <w:ind w:left="720" w:right="601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D7713F" w:rsidTr="00920389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D7713F" w:rsidRDefault="00D7713F" w:rsidP="00920389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</w:tbl>
    <w:p w:rsidR="007B0FEB" w:rsidRDefault="007B0FEB"/>
    <w:sectPr w:rsidR="007B0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F7CB2"/>
    <w:multiLevelType w:val="hybridMultilevel"/>
    <w:tmpl w:val="5F3C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054EA"/>
    <w:multiLevelType w:val="hybridMultilevel"/>
    <w:tmpl w:val="6316C2D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3F"/>
    <w:rsid w:val="00621ED3"/>
    <w:rsid w:val="007B0FEB"/>
    <w:rsid w:val="00A60D10"/>
    <w:rsid w:val="00D7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13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1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71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13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1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71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1141</Words>
  <Characters>6852</Characters>
  <Application>Microsoft Office Word</Application>
  <DocSecurity>0</DocSecurity>
  <Lines>57</Lines>
  <Paragraphs>15</Paragraphs>
  <ScaleCrop>false</ScaleCrop>
  <Company/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2025-02-19T16:32:00Z</dcterms:created>
  <dcterms:modified xsi:type="dcterms:W3CDTF">2025-02-19T16:42:00Z</dcterms:modified>
</cp:coreProperties>
</file>