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9210F" w14:textId="77777777" w:rsidR="003F6686" w:rsidRPr="003F6686" w:rsidRDefault="003F6686" w:rsidP="003F66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kern w:val="0"/>
          <w:sz w:val="28"/>
          <w:szCs w:val="28"/>
          <w:u w:val="single"/>
          <w:lang w:eastAsia="pl-PL"/>
          <w14:ligatures w14:val="none"/>
        </w:rPr>
      </w:pPr>
      <w:r w:rsidRPr="003F6686">
        <w:rPr>
          <w:rFonts w:ascii="Times New Roman" w:eastAsia="Times New Roman" w:hAnsi="Times New Roman" w:cs="Times New Roman"/>
          <w:b/>
          <w:kern w:val="0"/>
          <w:sz w:val="28"/>
          <w:szCs w:val="28"/>
          <w:u w:val="single"/>
          <w:lang w:eastAsia="pl-PL"/>
          <w14:ligatures w14:val="none"/>
        </w:rPr>
        <w:t>KARTA PRZEDMIOTU</w:t>
      </w:r>
    </w:p>
    <w:p w14:paraId="09D60F79" w14:textId="77777777" w:rsidR="003F6686" w:rsidRPr="003F6686" w:rsidRDefault="003F6686" w:rsidP="003F6686">
      <w:pPr>
        <w:spacing w:after="0" w:line="240" w:lineRule="auto"/>
        <w:rPr>
          <w:rFonts w:ascii="Times New Roman" w:eastAsia="Times New Roman" w:hAnsi="Times New Roman" w:cs="Times New Roman"/>
          <w:kern w:val="0"/>
          <w:sz w:val="12"/>
          <w:szCs w:val="12"/>
          <w:lang w:eastAsia="pl-PL"/>
          <w14:ligatures w14:val="none"/>
        </w:rPr>
      </w:pPr>
    </w:p>
    <w:p w14:paraId="741C5252" w14:textId="77777777" w:rsidR="003F6686" w:rsidRPr="003F6686" w:rsidRDefault="003F6686" w:rsidP="003F66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tbl>
      <w:tblPr>
        <w:tblW w:w="9140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024"/>
        <w:gridCol w:w="359"/>
        <w:gridCol w:w="359"/>
        <w:gridCol w:w="359"/>
        <w:gridCol w:w="1629"/>
        <w:gridCol w:w="239"/>
        <w:gridCol w:w="1073"/>
        <w:gridCol w:w="486"/>
        <w:gridCol w:w="2194"/>
      </w:tblGrid>
      <w:tr w:rsidR="003F6686" w:rsidRPr="003F6686" w14:paraId="54CAF195" w14:textId="77777777" w:rsidTr="00CA6230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14:paraId="7D8F0AEC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  <w:t>Kierunek:</w:t>
            </w:r>
          </w:p>
          <w:p w14:paraId="73A2F8BE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  <w:t>Bezpieczeństwo wewnętrzne</w:t>
            </w:r>
          </w:p>
        </w:tc>
        <w:tc>
          <w:tcPr>
            <w:tcW w:w="633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E2D7859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  <w:t>Specjalność:</w:t>
            </w:r>
          </w:p>
          <w:p w14:paraId="416EDAC1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</w:pPr>
          </w:p>
        </w:tc>
      </w:tr>
      <w:tr w:rsidR="003F6686" w:rsidRPr="003F6686" w14:paraId="12E665F6" w14:textId="77777777" w:rsidTr="00CA6230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08A2C84F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  <w:t>Nazwa przedmiotu:</w:t>
            </w:r>
          </w:p>
          <w:p w14:paraId="67EB36BE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  <w:t>Podstawy prawa karnego</w:t>
            </w:r>
          </w:p>
          <w:p w14:paraId="45A01221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33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8E4668A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  <w:t>Kod przedmiotu:</w:t>
            </w:r>
          </w:p>
          <w:p w14:paraId="5D3E7AD9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</w:pPr>
          </w:p>
          <w:p w14:paraId="40FBB1F2" w14:textId="6EF20ECF" w:rsidR="003F6686" w:rsidRPr="003F6686" w:rsidRDefault="00B05987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P</w:t>
            </w:r>
            <w:r w:rsidR="003F6686"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P</w:t>
            </w:r>
            <w:r w:rsidR="00D1760C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K</w:t>
            </w:r>
          </w:p>
        </w:tc>
      </w:tr>
      <w:tr w:rsidR="003F6686" w:rsidRPr="003F6686" w14:paraId="3B6ABA2F" w14:textId="77777777" w:rsidTr="00CA6230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14:paraId="2BE24810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  <w:t>Rodzaj przedmiotu:</w:t>
            </w:r>
          </w:p>
          <w:p w14:paraId="22F36269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kierunkowy</w:t>
            </w:r>
          </w:p>
        </w:tc>
        <w:tc>
          <w:tcPr>
            <w:tcW w:w="234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E130C64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  <w:t>Rok studiów:</w:t>
            </w:r>
          </w:p>
          <w:p w14:paraId="6BCF45A5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  <w:t>II</w:t>
            </w:r>
          </w:p>
          <w:p w14:paraId="09AFCBBF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31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281B28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  <w:t>Semestr:</w:t>
            </w:r>
          </w:p>
          <w:p w14:paraId="75A68CEB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IV</w:t>
            </w:r>
          </w:p>
          <w:p w14:paraId="117906D7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6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081622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  <w:t>Tryb:</w:t>
            </w:r>
          </w:p>
          <w:p w14:paraId="304600C0" w14:textId="608F13C5" w:rsidR="003F6686" w:rsidRPr="003F6686" w:rsidRDefault="00CA6230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</w:pPr>
            <w:r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  <w:t>nie</w:t>
            </w:r>
            <w:r w:rsidR="003F6686" w:rsidRPr="003F6686"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  <w:t>stacjonarny</w:t>
            </w:r>
          </w:p>
          <w:p w14:paraId="08979CE5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</w:p>
        </w:tc>
      </w:tr>
      <w:tr w:rsidR="003F6686" w:rsidRPr="003F6686" w14:paraId="1B7C39AB" w14:textId="77777777" w:rsidTr="00CA6230">
        <w:trPr>
          <w:trHeight w:val="375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0875715F" w14:textId="76BEF481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  <w:t xml:space="preserve">Liczba godzin: </w:t>
            </w:r>
            <w:r w:rsidR="00CA6230"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  <w:t>20</w:t>
            </w:r>
          </w:p>
          <w:p w14:paraId="1C8B0A41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659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D1510B2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  <w:t>Liczba punktów ECTS:</w:t>
            </w:r>
          </w:p>
          <w:p w14:paraId="4C2E2F2A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4</w:t>
            </w:r>
          </w:p>
        </w:tc>
        <w:tc>
          <w:tcPr>
            <w:tcW w:w="268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2D4486F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  <w:t xml:space="preserve">Poziom studiów: </w:t>
            </w:r>
          </w:p>
          <w:p w14:paraId="44EB8C90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pierwszy</w:t>
            </w:r>
          </w:p>
        </w:tc>
      </w:tr>
      <w:tr w:rsidR="003F6686" w:rsidRPr="003F6686" w14:paraId="470BB086" w14:textId="77777777" w:rsidTr="00CA6230"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07BD284C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</w:pPr>
          </w:p>
          <w:p w14:paraId="7EBF908C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  <w:t>Tytuł, imię i nazwisko: dr Andrzej Kwiatkowski</w:t>
            </w:r>
          </w:p>
          <w:p w14:paraId="161939C2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  <w:t xml:space="preserve">                                     </w:t>
            </w:r>
          </w:p>
          <w:p w14:paraId="60C9745B" w14:textId="77777777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</w:pPr>
          </w:p>
          <w:p w14:paraId="2B81BFB2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  <w:t>adres e-mailowy wykładowcy/wykładowców</w:t>
            </w:r>
            <w:r w:rsidRPr="003F6686">
              <w:rPr>
                <w:rFonts w:ascii="Verdana" w:eastAsia="Times New Roman" w:hAnsi="Verdana" w:cs="Times New Roman"/>
                <w:b/>
                <w:i/>
                <w:kern w:val="0"/>
                <w:sz w:val="14"/>
                <w:szCs w:val="14"/>
                <w14:ligatures w14:val="none"/>
              </w:rPr>
              <w:t xml:space="preserve">:       </w:t>
            </w:r>
            <w:r w:rsidRPr="003F6686"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  <w:t xml:space="preserve">                                     </w:t>
            </w:r>
          </w:p>
          <w:p w14:paraId="2BA3D413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</w:pPr>
          </w:p>
        </w:tc>
      </w:tr>
      <w:tr w:rsidR="003F6686" w:rsidRPr="003F6686" w14:paraId="55083C7B" w14:textId="77777777" w:rsidTr="00CA6230">
        <w:tc>
          <w:tcPr>
            <w:tcW w:w="2801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D9D9D9"/>
            <w:hideMark/>
          </w:tcPr>
          <w:p w14:paraId="267FD36E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  <w:t xml:space="preserve">Informacje szczegółowe:                                                                                 </w:t>
            </w:r>
          </w:p>
        </w:tc>
        <w:tc>
          <w:tcPr>
            <w:tcW w:w="633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DEF922" w14:textId="77777777" w:rsidR="003F6686" w:rsidRPr="003F6686" w:rsidRDefault="003F6686" w:rsidP="003F6686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eastAsia="Times New Roman" w:hAnsi="Verdana" w:cs="TTE1D7AE98t00"/>
                <w:b/>
                <w:color w:val="FF0000"/>
                <w:kern w:val="0"/>
                <w:sz w:val="14"/>
                <w:szCs w:val="14"/>
                <w14:ligatures w14:val="none"/>
              </w:rPr>
            </w:pPr>
          </w:p>
        </w:tc>
      </w:tr>
      <w:tr w:rsidR="003F6686" w:rsidRPr="003F6686" w14:paraId="3763F9AB" w14:textId="77777777" w:rsidTr="00CA6230">
        <w:trPr>
          <w:trHeight w:val="341"/>
        </w:trPr>
        <w:tc>
          <w:tcPr>
            <w:tcW w:w="9140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14:paraId="38051E30" w14:textId="77777777" w:rsidR="003F6686" w:rsidRPr="003F6686" w:rsidRDefault="003F6686" w:rsidP="003F6686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  <w:t>Cele przedmiotu</w:t>
            </w:r>
          </w:p>
        </w:tc>
      </w:tr>
      <w:tr w:rsidR="003F6686" w:rsidRPr="003F6686" w14:paraId="4235BC60" w14:textId="77777777" w:rsidTr="00CA6230">
        <w:trPr>
          <w:trHeight w:val="225"/>
        </w:trPr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DF3FC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  <w:t xml:space="preserve">C1 </w:t>
            </w: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przyswoić wiedzę z zakresu nauki prawa karnego i związanej z tym polityki kryminalnej</w:t>
            </w:r>
          </w:p>
        </w:tc>
      </w:tr>
      <w:tr w:rsidR="003F6686" w:rsidRPr="003F6686" w14:paraId="69BE13FD" w14:textId="77777777" w:rsidTr="00CA6230">
        <w:trPr>
          <w:trHeight w:val="270"/>
        </w:trPr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880B3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  <w:t>C2</w:t>
            </w: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 </w:t>
            </w: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opanować umiejętności wyróżniania sankcji represyjnej w obszarze funkcji społecznych prawa</w:t>
            </w:r>
          </w:p>
        </w:tc>
      </w:tr>
      <w:tr w:rsidR="003F6686" w:rsidRPr="003F6686" w14:paraId="0F96597B" w14:textId="77777777" w:rsidTr="00CA6230">
        <w:trPr>
          <w:trHeight w:val="300"/>
        </w:trPr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1BD42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  <w:t xml:space="preserve">C3 </w:t>
            </w: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zdobyć umiejętności analizy przepisów prawa karnego</w:t>
            </w:r>
          </w:p>
        </w:tc>
      </w:tr>
      <w:tr w:rsidR="003F6686" w:rsidRPr="003F6686" w14:paraId="3ACCF36F" w14:textId="77777777" w:rsidTr="00CA6230">
        <w:trPr>
          <w:trHeight w:val="360"/>
        </w:trPr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15F3889F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4"/>
                <w:szCs w:val="14"/>
                <w14:ligatures w14:val="none"/>
              </w:rPr>
              <w:t xml:space="preserve">C4 </w:t>
            </w: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zrozumieć wartości prawa dla  człowieka i społeczeństwa oraz  potrafić wykorzystać zdobytą wiedzę w projektowaniu ścieżki własnego rozwoju i inspirowania do rozwoju innych</w:t>
            </w:r>
          </w:p>
        </w:tc>
      </w:tr>
      <w:tr w:rsidR="003F6686" w:rsidRPr="003F6686" w14:paraId="364FF678" w14:textId="77777777" w:rsidTr="00CA6230">
        <w:trPr>
          <w:trHeight w:val="368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14:paraId="63A3C197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bCs/>
                <w:kern w:val="0"/>
                <w:sz w:val="14"/>
                <w:szCs w:val="14"/>
                <w14:ligatures w14:val="none"/>
              </w:rPr>
              <w:t>Wymagania wstępne</w:t>
            </w:r>
          </w:p>
          <w:p w14:paraId="1C4696A6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bCs/>
                <w:kern w:val="0"/>
                <w:sz w:val="14"/>
                <w:szCs w:val="14"/>
                <w14:ligatures w14:val="none"/>
              </w:rPr>
              <w:t>w zakresie wiedzy, umiejętności,</w:t>
            </w:r>
          </w:p>
          <w:p w14:paraId="5B0E1B25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bCs/>
                <w:kern w:val="0"/>
                <w:sz w:val="14"/>
                <w:szCs w:val="14"/>
                <w14:ligatures w14:val="none"/>
              </w:rPr>
              <w:t>kompetencji społecznych:</w:t>
            </w:r>
          </w:p>
        </w:tc>
        <w:tc>
          <w:tcPr>
            <w:tcW w:w="633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734472A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kern w:val="0"/>
                <w:sz w:val="14"/>
                <w:szCs w:val="14"/>
                <w14:ligatures w14:val="none"/>
              </w:rPr>
            </w:pPr>
          </w:p>
          <w:p w14:paraId="3B9ADF3D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1. znać podstawowe zasady prawa karnego</w:t>
            </w:r>
          </w:p>
          <w:p w14:paraId="3F72FDDA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2</w:t>
            </w: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. </w:t>
            </w: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posiadać podstawową wiedzę społeczną o miejscu nauki prawa karnego pośród innych nauk</w:t>
            </w:r>
          </w:p>
          <w:p w14:paraId="3981741B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kern w:val="0"/>
                <w:sz w:val="14"/>
                <w:szCs w:val="14"/>
                <w14:ligatures w14:val="none"/>
              </w:rPr>
            </w:pPr>
          </w:p>
        </w:tc>
      </w:tr>
      <w:tr w:rsidR="003F6686" w:rsidRPr="003F6686" w14:paraId="5CC8E7EF" w14:textId="77777777" w:rsidTr="00CA6230">
        <w:trPr>
          <w:trHeight w:val="405"/>
        </w:trPr>
        <w:tc>
          <w:tcPr>
            <w:tcW w:w="9140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34AF1816" w14:textId="77777777" w:rsidR="003F6686" w:rsidRPr="003F6686" w:rsidRDefault="003F6686" w:rsidP="003F6686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eastAsia="Times New Roman" w:hAnsi="Verdana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  <w:p w14:paraId="3C3BCA33" w14:textId="77777777" w:rsidR="003F6686" w:rsidRPr="003F6686" w:rsidRDefault="003F6686" w:rsidP="003F6686">
            <w:pPr>
              <w:autoSpaceDE w:val="0"/>
              <w:autoSpaceDN w:val="0"/>
              <w:adjustRightInd w:val="0"/>
              <w:spacing w:after="0" w:line="276" w:lineRule="auto"/>
              <w:rPr>
                <w:rFonts w:ascii="TTE1D7AE98t00" w:eastAsia="Times New Roman" w:hAnsi="TTE1D7AE98t00" w:cs="TTE1D7AE98t00"/>
                <w:color w:val="FF0000"/>
                <w:kern w:val="0"/>
                <w:sz w:val="14"/>
                <w:szCs w:val="14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bCs/>
                <w:kern w:val="0"/>
                <w:sz w:val="14"/>
                <w:szCs w:val="14"/>
                <w14:ligatures w14:val="none"/>
              </w:rPr>
              <w:t>Efekty kształcenia w zakresie wiedzy, umiejętności oraz kompetencji społecznych</w:t>
            </w:r>
          </w:p>
        </w:tc>
      </w:tr>
      <w:tr w:rsidR="003F6686" w:rsidRPr="003F6686" w14:paraId="675912E6" w14:textId="77777777" w:rsidTr="00CA6230"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69AC3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Efekty kształcenia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BE3A3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Po realizowaniu przedmiotu</w:t>
            </w:r>
          </w:p>
          <w:p w14:paraId="37F8B1EB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i potwierdzeniu osiągnięcia efektów kształcenia studenta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E45B5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Odniesienie</w:t>
            </w:r>
          </w:p>
          <w:p w14:paraId="36551994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do celów</w:t>
            </w:r>
          </w:p>
          <w:p w14:paraId="79C32106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przedmiotu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DD6D05A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Odniesienie</w:t>
            </w:r>
          </w:p>
          <w:p w14:paraId="4503D932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do efektów kształcenia</w:t>
            </w:r>
          </w:p>
          <w:p w14:paraId="3FB03E76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dla programu</w:t>
            </w:r>
          </w:p>
        </w:tc>
      </w:tr>
      <w:tr w:rsidR="003F6686" w:rsidRPr="003F6686" w14:paraId="4A41D4DE" w14:textId="77777777" w:rsidTr="00CA6230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7002F" w14:textId="77777777" w:rsidR="003F6686" w:rsidRPr="003F6686" w:rsidRDefault="003F6686" w:rsidP="003F6686">
            <w:pPr>
              <w:spacing w:after="120" w:line="360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EK1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EE3DD" w14:textId="77777777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rozumie zasady funkcjonowania państwa i realizowania przez niego różnych funkcji spełnianych przez prawo, w tym głównie funkcji represyjnej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8787E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C1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1434021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K_W02</w:t>
            </w:r>
          </w:p>
          <w:p w14:paraId="3C002155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K_W07</w:t>
            </w:r>
          </w:p>
          <w:p w14:paraId="6C0B90B8" w14:textId="0DF31CCA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</w:p>
          <w:p w14:paraId="12BBD0B1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</w:p>
        </w:tc>
      </w:tr>
      <w:tr w:rsidR="003F6686" w:rsidRPr="003F6686" w14:paraId="6E912175" w14:textId="77777777" w:rsidTr="00CA6230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015D3" w14:textId="77777777" w:rsidR="003F6686" w:rsidRPr="003F6686" w:rsidRDefault="003F6686" w:rsidP="003F6686">
            <w:pPr>
              <w:spacing w:after="120" w:line="360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EK2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1CF0" w14:textId="77777777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zna i rozumie historię i rozwój  prawa karnego i nauki o nim, jego sens i wartość w różnych modelach stosowania prawa karnego</w:t>
            </w:r>
          </w:p>
          <w:p w14:paraId="3A3D027F" w14:textId="77777777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59DC6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C2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3D29463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                 K_W04</w:t>
            </w:r>
          </w:p>
          <w:p w14:paraId="70938389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                 K_W10</w:t>
            </w:r>
          </w:p>
          <w:p w14:paraId="78914C99" w14:textId="7D1119F9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                 </w:t>
            </w:r>
          </w:p>
          <w:p w14:paraId="793482F6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                </w:t>
            </w:r>
          </w:p>
        </w:tc>
      </w:tr>
      <w:tr w:rsidR="003F6686" w:rsidRPr="003F6686" w14:paraId="54AD574B" w14:textId="77777777" w:rsidTr="00CA6230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D7CB7" w14:textId="77777777" w:rsidR="003F6686" w:rsidRPr="003F6686" w:rsidRDefault="003F6686" w:rsidP="003F6686">
            <w:pPr>
              <w:spacing w:after="120" w:line="360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EK3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65206" w14:textId="77777777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   </w:t>
            </w: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 xml:space="preserve">zna i rozumie kluczowe pojęcia, dotyczące norm społecznych, zasad techniki prawodawczej  i a na tej podstawie umie tworzyć prawidłową, racjonalnie ukształtowany przepis prawa karnego. </w:t>
            </w:r>
            <w:r w:rsidRPr="003F6686"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14:ligatures w14:val="none"/>
              </w:rPr>
              <w:t xml:space="preserve">umie posługiwać się aktami prawnymi, analizować </w:t>
            </w: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i badać akt prawny i umiejscowić go w systemie prawa karnego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565FA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C3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D0611B3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K_W011</w:t>
            </w:r>
          </w:p>
          <w:p w14:paraId="3CE1A664" w14:textId="7DC755D0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K_U10</w:t>
            </w:r>
          </w:p>
          <w:p w14:paraId="37B9242B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K_K02</w:t>
            </w:r>
          </w:p>
        </w:tc>
      </w:tr>
      <w:tr w:rsidR="003F6686" w:rsidRPr="003F6686" w14:paraId="121785AD" w14:textId="77777777" w:rsidTr="00CA6230">
        <w:trPr>
          <w:trHeight w:val="34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hideMark/>
          </w:tcPr>
          <w:p w14:paraId="18FAB1A3" w14:textId="77777777" w:rsidR="003F6686" w:rsidRPr="003F6686" w:rsidRDefault="003F6686" w:rsidP="003F6686">
            <w:pPr>
              <w:spacing w:after="120" w:line="360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EK4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7D8870" w14:textId="77777777" w:rsidR="003F6686" w:rsidRPr="003F6686" w:rsidRDefault="003F6686" w:rsidP="003F6686">
            <w:pPr>
              <w:spacing w:after="0" w:line="276" w:lineRule="auto"/>
              <w:ind w:right="10"/>
              <w:jc w:val="both"/>
              <w:rPr>
                <w:rFonts w:ascii="Verdana" w:eastAsia="Times New Roman" w:hAnsi="Verdana" w:cs="Arial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rozumie znaczenie wartości prawa dla  człowieka oraz  ich statusu prawnego, potrafić wykorzystać zdobytą wiedzę w projektowaniu ścieżki własnego rozwoju i inspirowania do rozwoju innych</w:t>
            </w:r>
          </w:p>
          <w:p w14:paraId="3EE822CE" w14:textId="77777777" w:rsidR="003F6686" w:rsidRPr="003F6686" w:rsidRDefault="003F6686" w:rsidP="003F6686">
            <w:pPr>
              <w:spacing w:after="120" w:line="276" w:lineRule="auto"/>
              <w:jc w:val="both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8C04D0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         C4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hideMark/>
          </w:tcPr>
          <w:p w14:paraId="18A18073" w14:textId="552B655F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            </w:t>
            </w:r>
          </w:p>
          <w:p w14:paraId="06C969F0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                 K_U02</w:t>
            </w:r>
          </w:p>
          <w:p w14:paraId="77F1CB77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                 K_K02</w:t>
            </w:r>
          </w:p>
        </w:tc>
      </w:tr>
      <w:tr w:rsidR="003F6686" w:rsidRPr="003F6686" w14:paraId="7C800B08" w14:textId="77777777" w:rsidTr="00CA6230">
        <w:trPr>
          <w:trHeight w:val="207"/>
        </w:trPr>
        <w:tc>
          <w:tcPr>
            <w:tcW w:w="9140" w:type="dxa"/>
            <w:gridSpan w:val="10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14:paraId="2B6FF1A0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</w:p>
          <w:p w14:paraId="00954E50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bCs/>
                <w:kern w:val="0"/>
                <w:sz w:val="18"/>
                <w:szCs w:val="18"/>
                <w14:ligatures w14:val="none"/>
              </w:rPr>
              <w:lastRenderedPageBreak/>
              <w:t>Treści programowe</w:t>
            </w:r>
          </w:p>
          <w:p w14:paraId="7AE9F59A" w14:textId="77777777" w:rsidR="003F6686" w:rsidRPr="003F6686" w:rsidRDefault="003F6686" w:rsidP="003F6686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eastAsia="Times New Roman" w:hAnsi="Verdana" w:cs="Tahoma"/>
                <w:color w:val="FF0000"/>
                <w:kern w:val="0"/>
                <w:sz w:val="16"/>
                <w:szCs w:val="16"/>
                <w14:ligatures w14:val="none"/>
              </w:rPr>
            </w:pPr>
          </w:p>
        </w:tc>
      </w:tr>
      <w:tr w:rsidR="003F6686" w:rsidRPr="003F6686" w14:paraId="69995C45" w14:textId="77777777" w:rsidTr="00CA6230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42179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kern w:val="0"/>
                <w:sz w:val="12"/>
                <w:szCs w:val="12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bCs/>
                <w:kern w:val="0"/>
                <w:sz w:val="12"/>
                <w:szCs w:val="12"/>
                <w14:ligatures w14:val="none"/>
              </w:rPr>
              <w:lastRenderedPageBreak/>
              <w:t>Treści</w:t>
            </w:r>
          </w:p>
          <w:p w14:paraId="05F50AA2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bCs/>
                <w:kern w:val="0"/>
                <w:sz w:val="12"/>
                <w:szCs w:val="12"/>
                <w14:ligatures w14:val="none"/>
              </w:rPr>
              <w:t>programowe: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9D01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</w:p>
          <w:p w14:paraId="0084F307" w14:textId="77777777" w:rsidR="003F6686" w:rsidRPr="003F6686" w:rsidRDefault="003F6686" w:rsidP="003F6686">
            <w:pPr>
              <w:spacing w:after="120" w:line="360" w:lineRule="auto"/>
              <w:jc w:val="center"/>
              <w:rPr>
                <w:rFonts w:ascii="Verdana" w:eastAsia="Times New Roman" w:hAnsi="Verdana" w:cs="Arial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Arial"/>
                <w:b/>
                <w:kern w:val="0"/>
                <w:sz w:val="16"/>
                <w:szCs w:val="16"/>
                <w14:ligatures w14:val="none"/>
              </w:rPr>
              <w:t>Forma zajęć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6C07D9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Liczba</w:t>
            </w:r>
          </w:p>
          <w:p w14:paraId="5675BB11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godzin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7D965918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Odniesienie</w:t>
            </w:r>
          </w:p>
          <w:p w14:paraId="0BE4F50B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do efektów kształcenia</w:t>
            </w:r>
          </w:p>
        </w:tc>
      </w:tr>
      <w:tr w:rsidR="003F6686" w:rsidRPr="003F6686" w14:paraId="3F99D8C7" w14:textId="77777777" w:rsidTr="00CA6230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B75A287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8D841" w14:textId="77777777" w:rsidR="003F6686" w:rsidRPr="003F6686" w:rsidRDefault="003F6686" w:rsidP="003F6686">
            <w:pPr>
              <w:spacing w:after="0" w:line="276" w:lineRule="auto"/>
              <w:ind w:right="-160"/>
              <w:jc w:val="center"/>
              <w:rPr>
                <w:rFonts w:ascii="Verdana" w:eastAsia="Times New Roman" w:hAnsi="Verdana" w:cs="Arial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Arial"/>
                <w:b/>
                <w:kern w:val="0"/>
                <w:sz w:val="16"/>
                <w:szCs w:val="16"/>
                <w14:ligatures w14:val="none"/>
              </w:rPr>
              <w:t>Wykłady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BD0CD4" w14:textId="00634A54" w:rsidR="003F6686" w:rsidRPr="003F6686" w:rsidRDefault="00CA6230" w:rsidP="003F6686">
            <w:pPr>
              <w:spacing w:after="12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8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0CA20B58" w14:textId="77777777" w:rsidR="003F6686" w:rsidRPr="003F6686" w:rsidRDefault="003F6686" w:rsidP="003F6686">
            <w:pPr>
              <w:spacing w:after="120" w:line="276" w:lineRule="auto"/>
              <w:ind w:left="14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</w:p>
        </w:tc>
      </w:tr>
      <w:tr w:rsidR="003F6686" w:rsidRPr="003F6686" w14:paraId="23DA6ACC" w14:textId="77777777" w:rsidTr="00CA6230">
        <w:trPr>
          <w:trHeight w:val="33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56992" w14:textId="5B1F5972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TP</w:t>
            </w:r>
            <w:r w:rsidR="00CA6230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CFEB" w14:textId="77777777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Arial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Cs/>
                <w:kern w:val="0"/>
                <w:sz w:val="16"/>
                <w:szCs w:val="16"/>
                <w14:ligatures w14:val="none"/>
              </w:rPr>
              <w:t>p</w:t>
            </w: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ojęcie prawa karnego i nauki o nim; etapy rozwoju, prawo karne na tle innych gałęzi prawa, współczesna nauka prawa  karnego i nauki z nią związane</w:t>
            </w:r>
          </w:p>
          <w:p w14:paraId="309847F5" w14:textId="77777777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Arial"/>
                <w:b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0D56D2" w14:textId="3B05F42A" w:rsidR="003F6686" w:rsidRPr="003F6686" w:rsidRDefault="003F6686" w:rsidP="003F6686">
            <w:pPr>
              <w:spacing w:after="120" w:line="276" w:lineRule="auto"/>
              <w:ind w:left="283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     </w:t>
            </w:r>
            <w:r w:rsidR="00CA6230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3741623B" w14:textId="77777777" w:rsidR="00CA6230" w:rsidRDefault="00CA6230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EK1</w:t>
            </w:r>
          </w:p>
          <w:p w14:paraId="63C8A7CE" w14:textId="5AB04484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EK2</w:t>
            </w:r>
          </w:p>
        </w:tc>
      </w:tr>
      <w:tr w:rsidR="003F6686" w:rsidRPr="003F6686" w14:paraId="15EDE94C" w14:textId="77777777" w:rsidTr="00CA6230">
        <w:trPr>
          <w:trHeight w:val="23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FC93D" w14:textId="7FA24DAF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TP</w:t>
            </w:r>
            <w:r w:rsidR="00CA6230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7D451" w14:textId="77777777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Podstawowe informacje  przestępstwie i zasadach odpowiedzialności. Struktura przestępstwa – uwagi wprowadzające</w:t>
            </w:r>
          </w:p>
          <w:p w14:paraId="2439193E" w14:textId="77777777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</w:p>
          <w:p w14:paraId="3D8A35FE" w14:textId="77777777" w:rsidR="003F6686" w:rsidRPr="003F6686" w:rsidRDefault="003F6686" w:rsidP="003F6686">
            <w:pPr>
              <w:spacing w:after="0" w:line="276" w:lineRule="auto"/>
              <w:jc w:val="both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461C46" w14:textId="490CD6EA" w:rsidR="003F6686" w:rsidRPr="003F6686" w:rsidRDefault="003F6686" w:rsidP="003F6686">
            <w:pPr>
              <w:spacing w:after="120" w:line="276" w:lineRule="auto"/>
              <w:ind w:left="283"/>
              <w:rPr>
                <w:rFonts w:ascii="Times New Roman" w:eastAsiaTheme="majorEastAsia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     </w:t>
            </w:r>
            <w:r w:rsidR="00CA6230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6EB7A2D0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EK2</w:t>
            </w:r>
          </w:p>
        </w:tc>
      </w:tr>
      <w:tr w:rsidR="003F6686" w:rsidRPr="003F6686" w14:paraId="701113BA" w14:textId="77777777" w:rsidTr="00CA6230">
        <w:trPr>
          <w:trHeight w:val="187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BB318" w14:textId="476FAABB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TP</w:t>
            </w:r>
            <w:r w:rsidR="00CA6230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3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792F" w14:textId="77777777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</w:p>
          <w:p w14:paraId="31DFD545" w14:textId="77777777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Ustawowe znamiona i ich charakterystyka: przedmiot i strona przedmiotowa</w:t>
            </w:r>
          </w:p>
          <w:p w14:paraId="73057FB2" w14:textId="77777777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00C261" w14:textId="1613191A" w:rsidR="003F6686" w:rsidRPr="003F6686" w:rsidRDefault="00CA6230" w:rsidP="003F6686">
            <w:pPr>
              <w:spacing w:after="120" w:line="360" w:lineRule="auto"/>
              <w:jc w:val="center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792DE0AC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EK2</w:t>
            </w:r>
          </w:p>
        </w:tc>
      </w:tr>
      <w:tr w:rsidR="003F6686" w:rsidRPr="003F6686" w14:paraId="5A4A4589" w14:textId="77777777" w:rsidTr="00CA6230">
        <w:trPr>
          <w:trHeight w:val="187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EC07A" w14:textId="410EA3CF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T</w:t>
            </w:r>
            <w:r w:rsidR="00CA6230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P4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AF68A" w14:textId="77777777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Strona podmiotowa przestępstwa; wina i jej formy(okoliczności/uchylające/umniejszające winę, czyn w stanie odurzenia, anormalne sytuacje patologiczne itd.)</w:t>
            </w:r>
          </w:p>
          <w:p w14:paraId="29F0ED64" w14:textId="77777777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CFE654" w14:textId="7E3AB162" w:rsidR="003F6686" w:rsidRPr="003F6686" w:rsidRDefault="00CA6230" w:rsidP="003F6686">
            <w:pPr>
              <w:spacing w:after="120" w:line="360" w:lineRule="auto"/>
              <w:jc w:val="center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34C3E58E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EK3</w:t>
            </w:r>
          </w:p>
        </w:tc>
      </w:tr>
      <w:tr w:rsidR="003F6686" w:rsidRPr="003F6686" w14:paraId="6009DA86" w14:textId="77777777" w:rsidTr="00CA6230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A8783" w14:textId="7B803FBA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TP</w:t>
            </w:r>
            <w:r w:rsidR="00CA6230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5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D9844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Okoliczności uchylające karną bezprawność czynu</w:t>
            </w:r>
          </w:p>
          <w:p w14:paraId="7E971CED" w14:textId="77777777" w:rsidR="003F6686" w:rsidRPr="003F6686" w:rsidRDefault="003F6686" w:rsidP="003F6686">
            <w:pPr>
              <w:spacing w:after="0" w:line="276" w:lineRule="auto"/>
              <w:ind w:right="-160"/>
              <w:rPr>
                <w:rFonts w:ascii="Verdana" w:eastAsia="Times New Roman" w:hAnsi="Verdana" w:cs="Arial"/>
                <w:b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3DA118" w14:textId="0F32C561" w:rsidR="003F6686" w:rsidRPr="003F6686" w:rsidRDefault="00CA6230" w:rsidP="003F6686">
            <w:pPr>
              <w:spacing w:after="120" w:line="360" w:lineRule="auto"/>
              <w:jc w:val="center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0559C5E7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EK3</w:t>
            </w:r>
          </w:p>
        </w:tc>
      </w:tr>
      <w:tr w:rsidR="003F6686" w:rsidRPr="003F6686" w14:paraId="5C794755" w14:textId="77777777" w:rsidTr="00CA6230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5113BF1" w14:textId="2F32B032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TP</w:t>
            </w:r>
            <w:r w:rsidR="00CA6230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6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70A8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Formy popełniania przestępstwa (stadia realizacji, udział i współudział, sprawstwo i współsprawstwo)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2FAA48" w14:textId="66FD37B9" w:rsidR="003F6686" w:rsidRPr="003F6686" w:rsidRDefault="00CA6230" w:rsidP="003F6686">
            <w:pPr>
              <w:spacing w:after="120" w:line="360" w:lineRule="auto"/>
              <w:jc w:val="center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41A47069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EK2</w:t>
            </w:r>
          </w:p>
        </w:tc>
      </w:tr>
      <w:tr w:rsidR="003F6686" w:rsidRPr="003F6686" w14:paraId="2D7F839E" w14:textId="77777777" w:rsidTr="00CA6230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B263E4" w14:textId="3F406DEE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TP</w:t>
            </w:r>
            <w:r w:rsidR="00CA6230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7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FDC3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Kary, środki karne i ich stosowanie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4A1D2D" w14:textId="77777777" w:rsidR="003F6686" w:rsidRPr="003F6686" w:rsidRDefault="003F6686" w:rsidP="003F6686">
            <w:pPr>
              <w:spacing w:after="120" w:line="360" w:lineRule="auto"/>
              <w:jc w:val="center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3F4DFA13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EK3</w:t>
            </w:r>
          </w:p>
        </w:tc>
      </w:tr>
      <w:tr w:rsidR="003F6686" w:rsidRPr="003F6686" w14:paraId="5B0E5540" w14:textId="77777777" w:rsidTr="00CA6230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FE920A3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5D7B1" w14:textId="77777777" w:rsidR="003F6686" w:rsidRPr="003F6686" w:rsidRDefault="003F6686" w:rsidP="003F6686">
            <w:pPr>
              <w:spacing w:after="0" w:line="276" w:lineRule="auto"/>
              <w:ind w:right="-160"/>
              <w:jc w:val="center"/>
              <w:rPr>
                <w:rFonts w:ascii="Verdana" w:eastAsia="Times New Roman" w:hAnsi="Verdana" w:cs="Arial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Arial"/>
                <w:b/>
                <w:kern w:val="0"/>
                <w:sz w:val="16"/>
                <w:szCs w:val="16"/>
                <w14:ligatures w14:val="none"/>
              </w:rPr>
              <w:t>Ćwiczenia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809044" w14:textId="795BADD4" w:rsidR="003F6686" w:rsidRPr="003F6686" w:rsidRDefault="00CA6230" w:rsidP="003F6686">
            <w:pPr>
              <w:spacing w:after="12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12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772B815A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</w:p>
        </w:tc>
      </w:tr>
      <w:tr w:rsidR="003F6686" w:rsidRPr="003F6686" w14:paraId="49157C24" w14:textId="77777777" w:rsidTr="00CA6230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91BEF" w14:textId="270269A5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TP</w:t>
            </w:r>
            <w:r w:rsidR="00CA6230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167FB" w14:textId="77777777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Analiza przestępstw  p-k pokojowi, ludzkości i przestępstwa wojenne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8EDEF3" w14:textId="77777777" w:rsidR="003F6686" w:rsidRPr="003F6686" w:rsidRDefault="003F6686" w:rsidP="003F6686">
            <w:pPr>
              <w:spacing w:after="120" w:line="276" w:lineRule="auto"/>
              <w:ind w:left="283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      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3F0BF727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EK3</w:t>
            </w:r>
          </w:p>
        </w:tc>
      </w:tr>
      <w:tr w:rsidR="003F6686" w:rsidRPr="003F6686" w14:paraId="6C72C092" w14:textId="77777777" w:rsidTr="00CA6230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85D46" w14:textId="48AE1D9E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TP</w:t>
            </w:r>
            <w:r w:rsidR="00CA6230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2B5B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Analiza przestępstw p-ko RP i jej obronności</w:t>
            </w:r>
          </w:p>
          <w:p w14:paraId="0B9F359A" w14:textId="77777777" w:rsidR="003F6686" w:rsidRPr="003F6686" w:rsidRDefault="003F6686" w:rsidP="003F6686">
            <w:pPr>
              <w:spacing w:after="0" w:line="276" w:lineRule="auto"/>
              <w:ind w:right="-160"/>
              <w:rPr>
                <w:rFonts w:ascii="Verdana" w:eastAsia="Times New Roman" w:hAnsi="Verdana" w:cs="Arial"/>
                <w:b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D80C04" w14:textId="77777777" w:rsidR="003F6686" w:rsidRPr="003F6686" w:rsidRDefault="003F6686" w:rsidP="003F6686">
            <w:pPr>
              <w:spacing w:after="12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            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7C51E2B2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                    EK3</w:t>
            </w:r>
          </w:p>
        </w:tc>
      </w:tr>
      <w:tr w:rsidR="003F6686" w:rsidRPr="003F6686" w14:paraId="2A2AE13A" w14:textId="77777777" w:rsidTr="00CA6230">
        <w:trPr>
          <w:trHeight w:val="35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28F43" w14:textId="2085FCBA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TP</w:t>
            </w:r>
            <w:r w:rsidR="00CA6230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3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B84F" w14:textId="77777777" w:rsidR="003F6686" w:rsidRPr="003F6686" w:rsidRDefault="003F6686" w:rsidP="003F6686">
            <w:pPr>
              <w:spacing w:after="0" w:line="276" w:lineRule="auto"/>
              <w:ind w:right="-160"/>
              <w:jc w:val="both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Przestępstwa p-ko życiu i zdrowiu - casusy</w:t>
            </w:r>
          </w:p>
          <w:p w14:paraId="4A0186AA" w14:textId="77777777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980B0A" w14:textId="70213D21" w:rsidR="003F6686" w:rsidRPr="003F6686" w:rsidRDefault="003F6686" w:rsidP="003F6686">
            <w:pPr>
              <w:spacing w:after="120" w:line="276" w:lineRule="auto"/>
              <w:ind w:left="283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       </w:t>
            </w:r>
            <w:r w:rsidR="00CA6230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5EEC4BF5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EK1</w:t>
            </w:r>
          </w:p>
        </w:tc>
      </w:tr>
      <w:tr w:rsidR="003F6686" w:rsidRPr="003F6686" w14:paraId="38E6F853" w14:textId="77777777" w:rsidTr="00CA6230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F4523" w14:textId="76DFC0E6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TP</w:t>
            </w:r>
            <w:r w:rsidR="00CA6230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4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C2C1A" w14:textId="77777777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Przestępstwa p-ko bezpieczeństwu powszechnemu i środowisku - casusy</w:t>
            </w:r>
          </w:p>
          <w:p w14:paraId="0794B9DD" w14:textId="77777777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AB13A5" w14:textId="61D62362" w:rsidR="003F6686" w:rsidRPr="003F6686" w:rsidRDefault="003F6686" w:rsidP="003F6686">
            <w:pPr>
              <w:spacing w:after="120" w:line="276" w:lineRule="auto"/>
              <w:ind w:left="283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       </w:t>
            </w:r>
            <w:r w:rsidR="00CA6230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111DA245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EK1,EK2</w:t>
            </w:r>
          </w:p>
        </w:tc>
      </w:tr>
      <w:tr w:rsidR="003F6686" w:rsidRPr="003F6686" w14:paraId="41AD7299" w14:textId="77777777" w:rsidTr="00CA6230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15807" w14:textId="4CD08730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TP</w:t>
            </w:r>
            <w:r w:rsidR="00CA6230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5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D025" w14:textId="77777777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Przestępstwa p-ko bezpieczeństwu i komunikacji - casusy</w:t>
            </w:r>
          </w:p>
          <w:p w14:paraId="1E7FFFD9" w14:textId="77777777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86EA98" w14:textId="6BD04F11" w:rsidR="003F6686" w:rsidRPr="003F6686" w:rsidRDefault="003F6686" w:rsidP="003F6686">
            <w:pPr>
              <w:spacing w:after="120" w:line="276" w:lineRule="auto"/>
              <w:ind w:left="283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       </w:t>
            </w:r>
            <w:r w:rsidR="00CA6230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65E29CFD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EK1,EK3</w:t>
            </w:r>
          </w:p>
        </w:tc>
      </w:tr>
      <w:tr w:rsidR="003F6686" w:rsidRPr="003F6686" w14:paraId="30F04BA6" w14:textId="77777777" w:rsidTr="00CA6230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22582" w14:textId="66D9A544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TP</w:t>
            </w:r>
            <w:r w:rsidR="00CA6230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6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5C277" w14:textId="77777777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Przestępstwa p-ko wolności - casusy</w:t>
            </w:r>
          </w:p>
          <w:p w14:paraId="3672520E" w14:textId="77777777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C2C29E" w14:textId="2CAF7613" w:rsidR="003F6686" w:rsidRPr="003F6686" w:rsidRDefault="003F6686" w:rsidP="003F6686">
            <w:pPr>
              <w:spacing w:after="120" w:line="276" w:lineRule="auto"/>
              <w:ind w:left="283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       </w:t>
            </w:r>
            <w:r w:rsidR="00CA6230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7CB117F0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EK1,EK4</w:t>
            </w:r>
          </w:p>
        </w:tc>
      </w:tr>
      <w:tr w:rsidR="003F6686" w:rsidRPr="003F6686" w14:paraId="374B0904" w14:textId="77777777" w:rsidTr="00CA6230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2E3B8" w14:textId="132B9964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TP</w:t>
            </w:r>
            <w:r w:rsidR="00CA6230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7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B719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Arial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Przestępstwa p-ko wolności i  obyczajności w dziedzinie stosunków seksualnych - casusy</w:t>
            </w:r>
          </w:p>
          <w:p w14:paraId="691B2F31" w14:textId="77777777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EE6755" w14:textId="69BCC985" w:rsidR="003F6686" w:rsidRPr="003F6686" w:rsidRDefault="003F6686" w:rsidP="003F6686">
            <w:pPr>
              <w:spacing w:after="120" w:line="276" w:lineRule="auto"/>
              <w:ind w:left="283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       </w:t>
            </w:r>
            <w:r w:rsidR="00CA6230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1EFEFD60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                 EK1,EK4</w:t>
            </w:r>
          </w:p>
        </w:tc>
      </w:tr>
      <w:tr w:rsidR="003F6686" w:rsidRPr="003F6686" w14:paraId="06070A21" w14:textId="77777777" w:rsidTr="00CA6230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5C0AF" w14:textId="36D02E72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TP</w:t>
            </w:r>
            <w:r w:rsidR="00CA6230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8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DD86E" w14:textId="77777777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Przestępstwa p-ko rodzinie i opiece - casusy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C4F283" w14:textId="329BD579" w:rsidR="003F6686" w:rsidRPr="003F6686" w:rsidRDefault="003F6686" w:rsidP="003F6686">
            <w:pPr>
              <w:spacing w:after="120" w:line="276" w:lineRule="auto"/>
              <w:ind w:left="283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       </w:t>
            </w:r>
            <w:r w:rsidR="00CA6230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509883D9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EK4</w:t>
            </w:r>
          </w:p>
        </w:tc>
      </w:tr>
      <w:tr w:rsidR="003F6686" w:rsidRPr="003F6686" w14:paraId="6A2FEEA4" w14:textId="77777777" w:rsidTr="00CA6230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71C55D9" w14:textId="56409DEC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TP</w:t>
            </w:r>
            <w:r w:rsidR="00CA6230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9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5912" w14:textId="77777777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Przestępstwa p-ko czci, nietykalności i innym prawom jednostki - casusy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63EF50" w14:textId="6FC67CEE" w:rsidR="003F6686" w:rsidRPr="003F6686" w:rsidRDefault="003F6686" w:rsidP="003F6686">
            <w:pPr>
              <w:spacing w:after="120" w:line="276" w:lineRule="auto"/>
              <w:ind w:left="283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        </w:t>
            </w:r>
            <w:r w:rsidR="00CA6230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15E0BFEF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                    EK3</w:t>
            </w:r>
          </w:p>
        </w:tc>
      </w:tr>
      <w:tr w:rsidR="003F6686" w:rsidRPr="003F6686" w14:paraId="540D401F" w14:textId="77777777" w:rsidTr="00CA6230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BE2F9F8" w14:textId="32A62263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TP1</w:t>
            </w:r>
            <w:r w:rsidR="00CA6230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0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C8A9D" w14:textId="7DD412E8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 xml:space="preserve">Przestępstwa p-ko mieniu </w:t>
            </w:r>
            <w:r w:rsidR="00CA6230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i gospodarcze</w:t>
            </w: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- casusy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7E9BF9" w14:textId="77777777" w:rsidR="003F6686" w:rsidRPr="003F6686" w:rsidRDefault="003F6686" w:rsidP="003F6686">
            <w:pPr>
              <w:spacing w:after="120" w:line="276" w:lineRule="auto"/>
              <w:ind w:left="283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        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693291B8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EK3</w:t>
            </w:r>
          </w:p>
        </w:tc>
      </w:tr>
      <w:tr w:rsidR="003F6686" w:rsidRPr="003F6686" w14:paraId="1A77B6A8" w14:textId="77777777" w:rsidTr="00CA6230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678C992" w14:textId="61A9CE76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TP</w:t>
            </w:r>
            <w:r w:rsidR="00CA6230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11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9CF51" w14:textId="1BC56016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Przestępstwa p-ko wymiarowi sprawiedliwości</w:t>
            </w:r>
            <w:r w:rsidR="00CA6230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 xml:space="preserve">, instytucji państwowych i </w:t>
            </w:r>
            <w:r w:rsidR="00CA6230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lastRenderedPageBreak/>
              <w:t>samorządowych - casusy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F311D8" w14:textId="77777777" w:rsidR="003F6686" w:rsidRPr="003F6686" w:rsidRDefault="003F6686" w:rsidP="003F6686">
            <w:pPr>
              <w:spacing w:after="120" w:line="276" w:lineRule="auto"/>
              <w:ind w:left="283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lastRenderedPageBreak/>
              <w:t xml:space="preserve">        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300066E2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EK3</w:t>
            </w:r>
          </w:p>
        </w:tc>
      </w:tr>
      <w:tr w:rsidR="003F6686" w:rsidRPr="003F6686" w14:paraId="4B84D4B9" w14:textId="77777777" w:rsidTr="00CA6230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3515D8C" w14:textId="3E6D0E2C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TP1</w:t>
            </w:r>
            <w:r w:rsidR="00CA6230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EB41A" w14:textId="77777777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 xml:space="preserve">Przestępstwa p-ko porządkowi publicznemu - casusy 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D02707" w14:textId="77777777" w:rsidR="003F6686" w:rsidRPr="003F6686" w:rsidRDefault="003F6686" w:rsidP="003F6686">
            <w:pPr>
              <w:spacing w:after="120" w:line="276" w:lineRule="auto"/>
              <w:ind w:left="283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        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427632BA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EK3</w:t>
            </w:r>
          </w:p>
        </w:tc>
      </w:tr>
      <w:tr w:rsidR="003F6686" w:rsidRPr="003F6686" w14:paraId="09CA40FC" w14:textId="77777777" w:rsidTr="00CA6230">
        <w:tc>
          <w:tcPr>
            <w:tcW w:w="91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14:paraId="1A3F4F19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Narzędzia dydaktyczne:</w:t>
            </w:r>
          </w:p>
        </w:tc>
      </w:tr>
      <w:tr w:rsidR="003F6686" w:rsidRPr="003F6686" w14:paraId="4E0A9BBE" w14:textId="77777777" w:rsidTr="00CA6230">
        <w:trPr>
          <w:trHeight w:val="368"/>
        </w:trPr>
        <w:tc>
          <w:tcPr>
            <w:tcW w:w="91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F2BC14A" w14:textId="77777777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Arial"/>
                <w:b/>
                <w:kern w:val="0"/>
                <w:sz w:val="16"/>
                <w:szCs w:val="16"/>
                <w14:ligatures w14:val="none"/>
              </w:rPr>
            </w:pPr>
          </w:p>
          <w:p w14:paraId="3CA30122" w14:textId="77777777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Arial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1</w:t>
            </w: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.sala wykładowa z wyposażeniem do prowadzenia zajęć w systemie multimedialnym</w:t>
            </w:r>
          </w:p>
          <w:p w14:paraId="546F599B" w14:textId="77777777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2. </w:t>
            </w: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prezentacje za pomocą tablic poglądowych</w:t>
            </w:r>
          </w:p>
          <w:p w14:paraId="4ECD6A7F" w14:textId="77777777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3. </w:t>
            </w: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przykładowe dzienniki promulgacyjne i źródła prawa</w:t>
            </w:r>
          </w:p>
          <w:p w14:paraId="397B6626" w14:textId="77777777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Arial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4.</w:t>
            </w: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 xml:space="preserve"> przykłady indywidualne</w:t>
            </w: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 </w:t>
            </w: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(decyzje, polecenia służbowe itd.)</w:t>
            </w:r>
          </w:p>
        </w:tc>
      </w:tr>
      <w:tr w:rsidR="003F6686" w:rsidRPr="003F6686" w14:paraId="5384AFBC" w14:textId="77777777" w:rsidTr="00CA6230">
        <w:trPr>
          <w:trHeight w:val="294"/>
        </w:trPr>
        <w:tc>
          <w:tcPr>
            <w:tcW w:w="9140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08059CFF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</w:p>
          <w:p w14:paraId="5A64955D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Metody weryfikacji osiągnięcia efektów kształcenia</w:t>
            </w:r>
          </w:p>
          <w:p w14:paraId="5FC2E980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</w:p>
        </w:tc>
      </w:tr>
      <w:tr w:rsidR="003F6686" w:rsidRPr="003F6686" w14:paraId="03DEBF89" w14:textId="77777777" w:rsidTr="00CA6230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6B024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Efekt</w:t>
            </w:r>
          </w:p>
          <w:p w14:paraId="2CB01DAF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kształcenia:</w:t>
            </w:r>
          </w:p>
        </w:tc>
        <w:tc>
          <w:tcPr>
            <w:tcW w:w="77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B6F9CC9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Forma weryfikacji i walidacji efektów kształcenia</w:t>
            </w:r>
          </w:p>
        </w:tc>
      </w:tr>
      <w:tr w:rsidR="003F6686" w:rsidRPr="003F6686" w14:paraId="17554FBC" w14:textId="77777777" w:rsidTr="00CA6230">
        <w:trPr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6AFA2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8A8E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Wiedza faktograficzna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45FA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Wiedza praktyczna</w:t>
            </w:r>
          </w:p>
          <w:p w14:paraId="41E539DF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umiejętności praktyczne</w:t>
            </w:r>
          </w:p>
          <w:p w14:paraId="11EA06BE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15B9F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Umiejętności</w:t>
            </w:r>
          </w:p>
          <w:p w14:paraId="66F4D03B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kognitywne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8E54FBC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Kompetencje społeczne,</w:t>
            </w:r>
          </w:p>
          <w:p w14:paraId="7030B324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postawy</w:t>
            </w:r>
          </w:p>
        </w:tc>
      </w:tr>
      <w:tr w:rsidR="003F6686" w:rsidRPr="003F6686" w14:paraId="5F77A63D" w14:textId="77777777" w:rsidTr="00CA6230">
        <w:trPr>
          <w:trHeight w:val="22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0A940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EK1</w:t>
            </w: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9E0CE" w14:textId="47606D31" w:rsidR="003F6686" w:rsidRPr="003F6686" w:rsidRDefault="00937091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+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20F89" w14:textId="44E10A05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           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C64D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F62F0B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</w:p>
        </w:tc>
      </w:tr>
      <w:tr w:rsidR="003F6686" w:rsidRPr="003F6686" w14:paraId="7CFABE26" w14:textId="77777777" w:rsidTr="00CA6230">
        <w:trPr>
          <w:trHeight w:val="22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16BEC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EK2</w:t>
            </w: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5F694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+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16E4D" w14:textId="24357E51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           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2DFB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1CDBDE4" w14:textId="333BA4C5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</w:p>
        </w:tc>
      </w:tr>
      <w:tr w:rsidR="003F6686" w:rsidRPr="003F6686" w14:paraId="201C2A34" w14:textId="77777777" w:rsidTr="00CA6230"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DAE6B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EK3</w:t>
            </w: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90707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                 +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F6E50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               +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7B394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           +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000F74D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                 +</w:t>
            </w:r>
          </w:p>
        </w:tc>
      </w:tr>
      <w:tr w:rsidR="003F6686" w:rsidRPr="003F6686" w14:paraId="0149723E" w14:textId="77777777" w:rsidTr="00CA6230">
        <w:trPr>
          <w:trHeight w:val="16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BCF93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EK4</w:t>
            </w: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72D91" w14:textId="706ABA1A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BF490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               +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1E678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           +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A635F3C" w14:textId="77777777" w:rsidR="003F6686" w:rsidRPr="003F6686" w:rsidRDefault="003F6686" w:rsidP="003F668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+</w:t>
            </w:r>
          </w:p>
        </w:tc>
      </w:tr>
      <w:tr w:rsidR="003F6686" w:rsidRPr="003F6686" w14:paraId="4832902A" w14:textId="77777777" w:rsidTr="00CA6230">
        <w:trPr>
          <w:trHeight w:val="540"/>
        </w:trPr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79B06825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</w:p>
          <w:p w14:paraId="7F985969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Kryteria oceny osiągnięcia efektów kształcenia</w:t>
            </w:r>
          </w:p>
          <w:p w14:paraId="12AB1432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</w:p>
        </w:tc>
      </w:tr>
      <w:tr w:rsidR="003F6686" w:rsidRPr="003F6686" w14:paraId="6FC52636" w14:textId="77777777" w:rsidTr="00CA6230">
        <w:trPr>
          <w:trHeight w:val="223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14:paraId="56D17878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F – formujące:</w:t>
            </w:r>
          </w:p>
        </w:tc>
        <w:tc>
          <w:tcPr>
            <w:tcW w:w="63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D076BEF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</w:p>
          <w:p w14:paraId="60C48F95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</w:p>
        </w:tc>
      </w:tr>
      <w:tr w:rsidR="003F6686" w:rsidRPr="003F6686" w14:paraId="1B3289BD" w14:textId="77777777" w:rsidTr="00CA6230">
        <w:trPr>
          <w:trHeight w:val="1043"/>
        </w:trPr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957D2B6" w14:textId="2B6D7DCE" w:rsidR="003F6686" w:rsidRPr="003F6686" w:rsidRDefault="003F6686" w:rsidP="003F668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F1. </w:t>
            </w: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 xml:space="preserve">studia przypadku </w:t>
            </w:r>
          </w:p>
          <w:p w14:paraId="393B7BF1" w14:textId="16FE1B13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F2.  </w:t>
            </w: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 xml:space="preserve">analizy konkretnych spraw </w:t>
            </w:r>
          </w:p>
          <w:p w14:paraId="3A0E8EB7" w14:textId="77777777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F3.  </w:t>
            </w: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tworzenie aktów generalnych i indywidualnych</w:t>
            </w:r>
          </w:p>
          <w:p w14:paraId="5B85C4DE" w14:textId="77777777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F4. </w:t>
            </w: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 xml:space="preserve"> dyskusja podczas konwersatorium</w:t>
            </w:r>
          </w:p>
          <w:p w14:paraId="35DE4FF1" w14:textId="77777777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F5.  </w:t>
            </w: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sprawdzenie umiejętności podczas konwersatorium i ćwiczeń</w:t>
            </w:r>
          </w:p>
          <w:p w14:paraId="2CAD9B7B" w14:textId="6B1E8F47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</w:p>
        </w:tc>
      </w:tr>
      <w:tr w:rsidR="003F6686" w:rsidRPr="003F6686" w14:paraId="31233BFC" w14:textId="77777777" w:rsidTr="00CA6230">
        <w:trPr>
          <w:trHeight w:val="345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14:paraId="7CDAD925" w14:textId="77777777" w:rsidR="003F6686" w:rsidRPr="003F6686" w:rsidRDefault="003F6686" w:rsidP="003F6686">
            <w:pPr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P – podsumowujące:</w:t>
            </w:r>
          </w:p>
        </w:tc>
        <w:tc>
          <w:tcPr>
            <w:tcW w:w="63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2C95733" w14:textId="77777777" w:rsidR="003F6686" w:rsidRPr="003F6686" w:rsidRDefault="003F6686" w:rsidP="003F6686">
            <w:pPr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</w:p>
        </w:tc>
      </w:tr>
      <w:tr w:rsidR="003F6686" w:rsidRPr="003F6686" w14:paraId="0181D31F" w14:textId="77777777" w:rsidTr="00CA6230">
        <w:trPr>
          <w:trHeight w:val="668"/>
        </w:trPr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FC10126" w14:textId="77777777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P1. </w:t>
            </w: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dyskusja podsumowująca na konwersatorium i ćwiczeniach</w:t>
            </w:r>
          </w:p>
          <w:p w14:paraId="1A55D70A" w14:textId="77777777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P2. </w:t>
            </w: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test</w:t>
            </w:r>
          </w:p>
          <w:p w14:paraId="6A275201" w14:textId="77777777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P2. </w:t>
            </w: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pisemny egzamin</w:t>
            </w:r>
          </w:p>
        </w:tc>
      </w:tr>
      <w:tr w:rsidR="003F6686" w:rsidRPr="003F6686" w14:paraId="7A8BECB0" w14:textId="77777777" w:rsidTr="00CA6230">
        <w:trPr>
          <w:trHeight w:val="270"/>
        </w:trPr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14:paraId="6C8D0F2C" w14:textId="77777777" w:rsidR="003F6686" w:rsidRPr="003F6686" w:rsidRDefault="003F6686" w:rsidP="003F6686">
            <w:pPr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Skala ocen</w:t>
            </w:r>
          </w:p>
        </w:tc>
      </w:tr>
      <w:tr w:rsidR="003F6686" w:rsidRPr="003F6686" w14:paraId="3442040C" w14:textId="77777777" w:rsidTr="00CA6230">
        <w:trPr>
          <w:trHeight w:val="34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42248" w14:textId="77777777" w:rsidR="003F6686" w:rsidRPr="003F6686" w:rsidRDefault="003F6686" w:rsidP="003F6686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Ocena:</w:t>
            </w:r>
          </w:p>
        </w:tc>
        <w:tc>
          <w:tcPr>
            <w:tcW w:w="77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AA41838" w14:textId="77777777" w:rsidR="003F6686" w:rsidRPr="003F6686" w:rsidRDefault="003F6686" w:rsidP="003F6686">
            <w:pPr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Poziom wiedzy, umiejętności, kompetencji personalnych i społecznych:</w:t>
            </w:r>
          </w:p>
        </w:tc>
      </w:tr>
      <w:tr w:rsidR="003F6686" w:rsidRPr="003F6686" w14:paraId="62AEB807" w14:textId="77777777" w:rsidTr="00CA6230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202D2" w14:textId="77777777" w:rsidR="003F6686" w:rsidRPr="003F6686" w:rsidRDefault="003F6686" w:rsidP="003F6686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5,0</w:t>
            </w:r>
          </w:p>
        </w:tc>
        <w:tc>
          <w:tcPr>
            <w:tcW w:w="77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953108C" w14:textId="77777777" w:rsidR="003F6686" w:rsidRPr="003F6686" w:rsidRDefault="003F6686" w:rsidP="003F6686">
            <w:pPr>
              <w:spacing w:after="0" w:line="360" w:lineRule="auto"/>
              <w:jc w:val="both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- znakomita wiedza, umiejętności, kompetencje personalne i społeczne</w:t>
            </w:r>
          </w:p>
        </w:tc>
      </w:tr>
      <w:tr w:rsidR="003F6686" w:rsidRPr="003F6686" w14:paraId="2AB41F69" w14:textId="77777777" w:rsidTr="00CA6230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6D755" w14:textId="77777777" w:rsidR="003F6686" w:rsidRPr="003F6686" w:rsidRDefault="003F6686" w:rsidP="003F6686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4,5</w:t>
            </w:r>
          </w:p>
        </w:tc>
        <w:tc>
          <w:tcPr>
            <w:tcW w:w="77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40FBC35" w14:textId="77777777" w:rsidR="003F6686" w:rsidRPr="003F6686" w:rsidRDefault="003F6686" w:rsidP="003F6686">
            <w:pPr>
              <w:spacing w:after="0" w:line="360" w:lineRule="auto"/>
              <w:jc w:val="both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- bardzo dobra wiedza, umiejętności, kompetencje personalne i społeczne</w:t>
            </w:r>
          </w:p>
        </w:tc>
      </w:tr>
      <w:tr w:rsidR="003F6686" w:rsidRPr="003F6686" w14:paraId="749B3593" w14:textId="77777777" w:rsidTr="00CA6230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5D709" w14:textId="77777777" w:rsidR="003F6686" w:rsidRPr="003F6686" w:rsidRDefault="003F6686" w:rsidP="003F6686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4,0</w:t>
            </w:r>
          </w:p>
        </w:tc>
        <w:tc>
          <w:tcPr>
            <w:tcW w:w="77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5B75095" w14:textId="77777777" w:rsidR="003F6686" w:rsidRPr="003F6686" w:rsidRDefault="003F6686" w:rsidP="003F6686">
            <w:pPr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- dobra wiedza, umiejętności, kompetencje personalne i społeczne</w:t>
            </w:r>
          </w:p>
        </w:tc>
      </w:tr>
      <w:tr w:rsidR="003F6686" w:rsidRPr="003F6686" w14:paraId="27A9DA7A" w14:textId="77777777" w:rsidTr="00CA6230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33341" w14:textId="77777777" w:rsidR="003F6686" w:rsidRPr="003F6686" w:rsidRDefault="003F6686" w:rsidP="003F6686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3,5</w:t>
            </w:r>
          </w:p>
        </w:tc>
        <w:tc>
          <w:tcPr>
            <w:tcW w:w="77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5B1F8FD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- zadowalająca wiedza, umiejętności, kompetencje personalne i społeczne, ale ze znaczącymi     niedociągnięciami</w:t>
            </w:r>
          </w:p>
        </w:tc>
      </w:tr>
      <w:tr w:rsidR="003F6686" w:rsidRPr="003F6686" w14:paraId="1F707C2D" w14:textId="77777777" w:rsidTr="00CA6230">
        <w:trPr>
          <w:trHeight w:val="16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F5416" w14:textId="77777777" w:rsidR="003F6686" w:rsidRPr="003F6686" w:rsidRDefault="003F6686" w:rsidP="003F6686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3,0</w:t>
            </w:r>
          </w:p>
        </w:tc>
        <w:tc>
          <w:tcPr>
            <w:tcW w:w="77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4B99AB2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- zadowalająca wiedza, umiejętności, kompetencje personalne i społeczne, ale z licznymi   błędami</w:t>
            </w:r>
          </w:p>
        </w:tc>
      </w:tr>
      <w:tr w:rsidR="003F6686" w:rsidRPr="003F6686" w14:paraId="5172B80E" w14:textId="77777777" w:rsidTr="00CA6230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89833" w14:textId="77777777" w:rsidR="003F6686" w:rsidRPr="003F6686" w:rsidRDefault="003F6686" w:rsidP="003F6686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2,0</w:t>
            </w:r>
          </w:p>
        </w:tc>
        <w:tc>
          <w:tcPr>
            <w:tcW w:w="77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6D3ABCE" w14:textId="77777777" w:rsidR="003F6686" w:rsidRPr="003F6686" w:rsidRDefault="003F6686" w:rsidP="003F6686">
            <w:pPr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- niezadowalająca wiedza, umiejętności, kompetencje personalne i społeczne</w:t>
            </w:r>
          </w:p>
        </w:tc>
      </w:tr>
      <w:tr w:rsidR="003F6686" w:rsidRPr="003F6686" w14:paraId="6AD9F838" w14:textId="77777777" w:rsidTr="00CA6230">
        <w:tc>
          <w:tcPr>
            <w:tcW w:w="2442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  <w:hideMark/>
          </w:tcPr>
          <w:p w14:paraId="390BD019" w14:textId="77777777" w:rsidR="003F6686" w:rsidRPr="003F6686" w:rsidRDefault="003F6686" w:rsidP="003F6686">
            <w:pPr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Forma</w:t>
            </w:r>
          </w:p>
          <w:p w14:paraId="153B0ED9" w14:textId="77777777" w:rsidR="003F6686" w:rsidRPr="003F6686" w:rsidRDefault="003F6686" w:rsidP="003F6686">
            <w:pPr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zakończenia</w:t>
            </w:r>
          </w:p>
        </w:tc>
        <w:tc>
          <w:tcPr>
            <w:tcW w:w="6698" w:type="dxa"/>
            <w:gridSpan w:val="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5B5646A" w14:textId="77777777" w:rsidR="003F6686" w:rsidRPr="003F6686" w:rsidRDefault="003F6686" w:rsidP="003F6686">
            <w:pPr>
              <w:spacing w:after="0" w:line="360" w:lineRule="auto"/>
              <w:jc w:val="both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 xml:space="preserve">  </w:t>
            </w:r>
          </w:p>
        </w:tc>
      </w:tr>
      <w:tr w:rsidR="003F6686" w:rsidRPr="003F6686" w14:paraId="73F2E6F5" w14:textId="77777777" w:rsidTr="00CA6230">
        <w:trPr>
          <w:trHeight w:val="456"/>
        </w:trPr>
        <w:tc>
          <w:tcPr>
            <w:tcW w:w="91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14:paraId="471461A6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Obciążenie pracą  studenta</w:t>
            </w:r>
          </w:p>
        </w:tc>
      </w:tr>
      <w:tr w:rsidR="003F6686" w:rsidRPr="003F6686" w14:paraId="12220B45" w14:textId="77777777" w:rsidTr="00CA6230">
        <w:trPr>
          <w:trHeight w:val="415"/>
        </w:trPr>
        <w:tc>
          <w:tcPr>
            <w:tcW w:w="316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3340C" w14:textId="77777777" w:rsidR="003F6686" w:rsidRPr="003F6686" w:rsidRDefault="003F6686" w:rsidP="003F6686">
            <w:pPr>
              <w:spacing w:after="0" w:line="360" w:lineRule="auto"/>
              <w:ind w:left="66"/>
              <w:jc w:val="both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Forma aktywności</w:t>
            </w:r>
          </w:p>
        </w:tc>
        <w:tc>
          <w:tcPr>
            <w:tcW w:w="5980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24091B1" w14:textId="77777777" w:rsidR="003F6686" w:rsidRPr="003F6686" w:rsidRDefault="003F6686" w:rsidP="003F6686">
            <w:pPr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Średnia liczba godzin na zrealizowanie aktywności</w:t>
            </w:r>
          </w:p>
        </w:tc>
      </w:tr>
      <w:tr w:rsidR="003F6686" w:rsidRPr="003F6686" w14:paraId="4BD43460" w14:textId="77777777" w:rsidTr="00CA6230">
        <w:trPr>
          <w:trHeight w:val="1440"/>
        </w:trPr>
        <w:tc>
          <w:tcPr>
            <w:tcW w:w="3160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3F1712FC" w14:textId="7BE9EE71" w:rsidR="003F6686" w:rsidRPr="003F6686" w:rsidRDefault="003F6686" w:rsidP="003F6686">
            <w:pPr>
              <w:spacing w:after="0" w:line="360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lastRenderedPageBreak/>
              <w:t>1. Godziny kontaktowe z nauczycielem akademickim:</w:t>
            </w: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 </w:t>
            </w:r>
            <w:r w:rsidR="00CA6230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20</w:t>
            </w:r>
          </w:p>
          <w:p w14:paraId="73401ADF" w14:textId="63E62F05" w:rsidR="003F6686" w:rsidRPr="003F6686" w:rsidRDefault="003F6686" w:rsidP="003F6686">
            <w:pPr>
              <w:spacing w:after="0" w:line="360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2. Przygotowanie się do zajęć:</w:t>
            </w: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 </w:t>
            </w:r>
            <w:r w:rsidR="00CA6230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3</w:t>
            </w: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0</w:t>
            </w:r>
          </w:p>
          <w:p w14:paraId="7D53C83B" w14:textId="77777777" w:rsidR="003F6686" w:rsidRPr="003F6686" w:rsidRDefault="003F6686" w:rsidP="003F6686">
            <w:pPr>
              <w:spacing w:after="0" w:line="360" w:lineRule="auto"/>
              <w:ind w:left="66"/>
              <w:jc w:val="both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</w:p>
          <w:p w14:paraId="12357CF1" w14:textId="1C44E247" w:rsidR="003F6686" w:rsidRPr="003F6686" w:rsidRDefault="003F6686" w:rsidP="003F6686">
            <w:pPr>
              <w:spacing w:after="0" w:line="360" w:lineRule="auto"/>
              <w:ind w:left="66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 xml:space="preserve">SUMA: </w:t>
            </w:r>
            <w:r w:rsidR="00CA6230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70</w:t>
            </w:r>
          </w:p>
          <w:p w14:paraId="2906E69E" w14:textId="77777777" w:rsidR="003F6686" w:rsidRPr="003F6686" w:rsidRDefault="003F6686" w:rsidP="003F6686">
            <w:pPr>
              <w:spacing w:after="0" w:line="360" w:lineRule="auto"/>
              <w:ind w:left="66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980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8CA16AA" w14:textId="76739023" w:rsidR="003F6686" w:rsidRPr="003F6686" w:rsidRDefault="00CA6230" w:rsidP="003F6686">
            <w:pPr>
              <w:spacing w:after="0" w:line="360" w:lineRule="auto"/>
              <w:ind w:left="66"/>
              <w:jc w:val="both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5</w:t>
            </w:r>
            <w:r w:rsidR="003F6686"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0</w:t>
            </w:r>
          </w:p>
        </w:tc>
      </w:tr>
      <w:tr w:rsidR="003F6686" w:rsidRPr="003F6686" w14:paraId="17EB2C83" w14:textId="77777777" w:rsidTr="00CA6230">
        <w:tc>
          <w:tcPr>
            <w:tcW w:w="9140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26EA1EB1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Literatura</w:t>
            </w:r>
          </w:p>
          <w:p w14:paraId="7EA841A4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</w:p>
        </w:tc>
      </w:tr>
      <w:tr w:rsidR="003F6686" w:rsidRPr="003F6686" w14:paraId="11C0465B" w14:textId="77777777" w:rsidTr="00CA6230">
        <w:trPr>
          <w:trHeight w:val="358"/>
        </w:trPr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41761DA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Podstawowa:</w:t>
            </w:r>
          </w:p>
          <w:p w14:paraId="0011ADE2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 xml:space="preserve">Prawo karne autorstwa: Marek A., </w:t>
            </w:r>
            <w:proofErr w:type="spellStart"/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Świda</w:t>
            </w:r>
            <w:proofErr w:type="spellEnd"/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 xml:space="preserve"> W., </w:t>
            </w:r>
            <w:proofErr w:type="spellStart"/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Górniok</w:t>
            </w:r>
            <w:proofErr w:type="spellEnd"/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 xml:space="preserve"> O., Bojarski T. i inni (wydania po 2007 r.)</w:t>
            </w:r>
          </w:p>
          <w:p w14:paraId="414867BB" w14:textId="77777777" w:rsidR="003F6686" w:rsidRPr="003F6686" w:rsidRDefault="003F6686" w:rsidP="003F6686">
            <w:pPr>
              <w:spacing w:after="0" w:line="276" w:lineRule="auto"/>
              <w:ind w:left="720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3F6686" w:rsidRPr="003F6686" w14:paraId="76042D9A" w14:textId="77777777" w:rsidTr="00CA6230"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857D4DF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Uzupełniająca:</w:t>
            </w:r>
          </w:p>
          <w:p w14:paraId="7C8E313F" w14:textId="77777777" w:rsidR="003F6686" w:rsidRPr="003F6686" w:rsidRDefault="003F6686" w:rsidP="003F6686">
            <w:pPr>
              <w:spacing w:after="0" w:line="276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  <w:t>Prawo karne materialne, Prawo Wspólnot europejskich wskazanych i innych autorów</w:t>
            </w:r>
          </w:p>
        </w:tc>
      </w:tr>
      <w:tr w:rsidR="003F6686" w:rsidRPr="003F6686" w14:paraId="22A927EF" w14:textId="77777777" w:rsidTr="00CA6230">
        <w:trPr>
          <w:trHeight w:val="285"/>
        </w:trPr>
        <w:tc>
          <w:tcPr>
            <w:tcW w:w="9140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14:paraId="1956668E" w14:textId="77777777" w:rsidR="003F6686" w:rsidRPr="003F6686" w:rsidRDefault="003F6686" w:rsidP="003F6686">
            <w:pPr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3F6686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14:ligatures w14:val="none"/>
              </w:rPr>
              <w:t>Inne przydatne informacje o przedmiocie:</w:t>
            </w:r>
          </w:p>
        </w:tc>
      </w:tr>
      <w:tr w:rsidR="003F6686" w:rsidRPr="003F6686" w14:paraId="53F4C645" w14:textId="77777777" w:rsidTr="00CA6230">
        <w:trPr>
          <w:trHeight w:val="105"/>
        </w:trPr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E6DC734" w14:textId="77777777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</w:p>
          <w:p w14:paraId="647FE563" w14:textId="77777777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</w:p>
          <w:p w14:paraId="198FFC74" w14:textId="77777777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</w:p>
          <w:p w14:paraId="43D4C0C9" w14:textId="77777777" w:rsidR="003F6686" w:rsidRPr="003F6686" w:rsidRDefault="003F6686" w:rsidP="003F668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kern w:val="0"/>
                <w:sz w:val="16"/>
                <w:szCs w:val="16"/>
                <w14:ligatures w14:val="none"/>
              </w:rPr>
            </w:pPr>
          </w:p>
        </w:tc>
      </w:tr>
    </w:tbl>
    <w:p w14:paraId="70672A71" w14:textId="77777777" w:rsidR="003F6686" w:rsidRPr="003F6686" w:rsidRDefault="003F6686" w:rsidP="003F6686">
      <w:pPr>
        <w:spacing w:after="0" w:line="240" w:lineRule="auto"/>
        <w:rPr>
          <w:rFonts w:ascii="Verdana" w:eastAsia="Times New Roman" w:hAnsi="Verdana" w:cs="Times New Roman"/>
          <w:b/>
          <w:kern w:val="0"/>
          <w:sz w:val="16"/>
          <w:szCs w:val="16"/>
          <w:lang w:eastAsia="pl-PL"/>
          <w14:ligatures w14:val="none"/>
        </w:rPr>
      </w:pPr>
    </w:p>
    <w:p w14:paraId="40D4280A" w14:textId="77777777" w:rsidR="003F6686" w:rsidRPr="003F6686" w:rsidRDefault="003F6686" w:rsidP="003F66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610CC32" w14:textId="77777777" w:rsidR="003F6686" w:rsidRPr="003F6686" w:rsidRDefault="003F6686" w:rsidP="003F66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D76555B" w14:textId="77777777" w:rsidR="003F6686" w:rsidRPr="003F6686" w:rsidRDefault="003F6686" w:rsidP="003F66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DA3361F" w14:textId="77777777" w:rsidR="00E37A6E" w:rsidRDefault="00E37A6E"/>
    <w:sectPr w:rsidR="00E37A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D7AE98t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34B3"/>
    <w:rsid w:val="00226FEF"/>
    <w:rsid w:val="00270D6E"/>
    <w:rsid w:val="002A4622"/>
    <w:rsid w:val="00347010"/>
    <w:rsid w:val="003F6686"/>
    <w:rsid w:val="004819E7"/>
    <w:rsid w:val="004D131E"/>
    <w:rsid w:val="005A7A44"/>
    <w:rsid w:val="005F34B3"/>
    <w:rsid w:val="006943F2"/>
    <w:rsid w:val="00727634"/>
    <w:rsid w:val="00937091"/>
    <w:rsid w:val="00A763EB"/>
    <w:rsid w:val="00B05987"/>
    <w:rsid w:val="00B53982"/>
    <w:rsid w:val="00CA6230"/>
    <w:rsid w:val="00CA6E1A"/>
    <w:rsid w:val="00D1760C"/>
    <w:rsid w:val="00E37A6E"/>
    <w:rsid w:val="00E3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52434"/>
  <w15:docId w15:val="{90CCBDC6-C4D7-4A1F-AF54-0286F3B95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F34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34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34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34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34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34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34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34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34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34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34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34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34B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34B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34B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34B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34B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34B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F34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34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34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34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F34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F34B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F34B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F34B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34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34B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F34B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930</Words>
  <Characters>5583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Kwiatkowski</dc:creator>
  <cp:lastModifiedBy>beata wenerska</cp:lastModifiedBy>
  <cp:revision>13</cp:revision>
  <dcterms:created xsi:type="dcterms:W3CDTF">2024-12-05T09:36:00Z</dcterms:created>
  <dcterms:modified xsi:type="dcterms:W3CDTF">2025-02-19T14:52:00Z</dcterms:modified>
</cp:coreProperties>
</file>