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B178A83" w14:textId="77777777" w:rsidR="00A9754C" w:rsidRPr="00A9754C" w:rsidRDefault="00A9754C" w:rsidP="00A9754C">
      <w:pPr>
        <w:suppressAutoHyphens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</w:pPr>
      <w:r w:rsidRPr="00A9754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>IV  ZJAZD</w:t>
      </w:r>
      <w:r w:rsidRPr="00A9754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  </w:t>
      </w:r>
      <w:r w:rsidRPr="00A9754C">
        <w:rPr>
          <w:rFonts w:ascii="Arial Black" w:eastAsia="Times New Roman" w:hAnsi="Arial Black" w:cs="Times New Roman"/>
          <w:b/>
          <w:bCs/>
          <w:kern w:val="0"/>
          <w:lang w:eastAsia="ar-SA"/>
          <w14:ligatures w14:val="none"/>
        </w:rPr>
        <w:t xml:space="preserve">       ROZKŁAD </w:t>
      </w:r>
      <w:r w:rsidRPr="00A9754C">
        <w:rPr>
          <w:rFonts w:ascii="Arial Black" w:eastAsia="Times New Roman" w:hAnsi="Arial Black" w:cs="Times New Roman"/>
          <w:bCs/>
          <w:kern w:val="0"/>
          <w:lang w:eastAsia="ar-SA"/>
          <w14:ligatures w14:val="none"/>
        </w:rPr>
        <w:t>ZAJĘĆ</w:t>
      </w:r>
      <w:r w:rsidRPr="00A9754C">
        <w:rPr>
          <w:rFonts w:ascii="Times New Roman" w:eastAsia="Times New Roman" w:hAnsi="Times New Roman" w:cs="Times New Roman"/>
          <w:b/>
          <w:bCs/>
          <w:kern w:val="0"/>
          <w:lang w:eastAsia="ar-SA"/>
          <w14:ligatures w14:val="none"/>
        </w:rPr>
        <w:t xml:space="preserve">    </w:t>
      </w:r>
      <w:r w:rsidRPr="00A9754C">
        <w:rPr>
          <w:rFonts w:ascii="Times New Roman" w:eastAsia="Times New Roman" w:hAnsi="Times New Roman" w:cs="Times New Roman"/>
          <w:b/>
          <w:bCs/>
          <w:color w:val="0000FF"/>
          <w:kern w:val="0"/>
          <w:sz w:val="20"/>
          <w:lang w:eastAsia="ar-SA"/>
          <w14:ligatures w14:val="none"/>
        </w:rPr>
        <w:t xml:space="preserve">   </w:t>
      </w:r>
      <w:r w:rsidRPr="00A9754C">
        <w:rPr>
          <w:rFonts w:ascii="Times New Roman" w:eastAsia="Times New Roman" w:hAnsi="Times New Roman" w:cs="Times New Roman"/>
          <w:b/>
          <w:bCs/>
          <w:kern w:val="0"/>
          <w:sz w:val="20"/>
          <w:lang w:eastAsia="ar-SA"/>
          <w14:ligatures w14:val="none"/>
        </w:rPr>
        <w:t xml:space="preserve">Uniwersytet Kaliski im. Prezydenta Stanisława Wojciechowskiego </w:t>
      </w:r>
    </w:p>
    <w:p w14:paraId="712982FA" w14:textId="77777777" w:rsidR="00A9754C" w:rsidRPr="00A9754C" w:rsidRDefault="00A9754C" w:rsidP="00A9754C">
      <w:pPr>
        <w:tabs>
          <w:tab w:val="left" w:pos="3600"/>
          <w:tab w:val="center" w:pos="6573"/>
          <w:tab w:val="left" w:pos="10800"/>
          <w:tab w:val="left" w:pos="11700"/>
        </w:tabs>
        <w:suppressAutoHyphens/>
        <w:spacing w:after="0" w:line="240" w:lineRule="auto"/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</w:pPr>
      <w:r w:rsidRPr="00A9754C">
        <w:rPr>
          <w:rFonts w:ascii="Arial Black" w:eastAsia="Times New Roman" w:hAnsi="Arial Black" w:cs="Times New Roman"/>
          <w:b/>
          <w:bCs/>
          <w:color w:val="0000FF"/>
          <w:kern w:val="0"/>
          <w:lang w:eastAsia="ar-SA"/>
          <w14:ligatures w14:val="none"/>
        </w:rPr>
        <w:t>Rok II /semestr IV</w:t>
      </w:r>
      <w:r w:rsidRPr="00A9754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ab/>
      </w:r>
      <w:r w:rsidRPr="00A9754C">
        <w:rPr>
          <w:rFonts w:ascii="Arial Black" w:eastAsia="Times New Roman" w:hAnsi="Arial Black" w:cs="Times New Roman"/>
          <w:b/>
          <w:bCs/>
          <w:kern w:val="0"/>
          <w:sz w:val="20"/>
          <w:lang w:eastAsia="ar-SA"/>
          <w14:ligatures w14:val="none"/>
        </w:rPr>
        <w:t>KIERUNEK: Elektroradiologia</w:t>
      </w:r>
    </w:p>
    <w:p w14:paraId="6C6D870A" w14:textId="63EBA16C" w:rsidR="00A9754C" w:rsidRPr="00A9754C" w:rsidRDefault="00A9754C" w:rsidP="00A9754C">
      <w:pPr>
        <w:suppressAutoHyphens/>
        <w:spacing w:after="0" w:line="240" w:lineRule="auto"/>
        <w:jc w:val="both"/>
        <w:rPr>
          <w:rFonts w:ascii="Arial Narrow" w:eastAsia="Times New Roman" w:hAnsi="Arial Narrow" w:cs="Times New Roman"/>
          <w:b/>
          <w:bCs/>
          <w:color w:val="FF0000"/>
          <w:kern w:val="0"/>
          <w:sz w:val="20"/>
          <w:lang w:eastAsia="ar-SA"/>
          <w14:ligatures w14:val="none"/>
        </w:rPr>
      </w:pPr>
      <w:r w:rsidRPr="00A9754C">
        <w:rPr>
          <w:rFonts w:ascii="Arial Black" w:eastAsia="Times New Roman" w:hAnsi="Arial Black" w:cs="Times New Roman"/>
          <w:kern w:val="0"/>
          <w:sz w:val="20"/>
          <w:lang w:eastAsia="ar-SA"/>
          <w14:ligatures w14:val="none"/>
        </w:rPr>
        <w:t xml:space="preserve">Rok akademicki: 2025/2026                                             </w:t>
      </w:r>
      <w:r w:rsidRPr="00A9754C">
        <w:rPr>
          <w:rFonts w:ascii="Arial Black" w:eastAsia="Times New Roman" w:hAnsi="Arial Black" w:cs="Times New Roman"/>
          <w:color w:val="FF0000"/>
          <w:kern w:val="0"/>
          <w:sz w:val="20"/>
          <w:lang w:eastAsia="ar-SA"/>
          <w14:ligatures w14:val="none"/>
        </w:rPr>
        <w:t>STUDIA NIESTACJONARNE</w:t>
      </w:r>
    </w:p>
    <w:tbl>
      <w:tblPr>
        <w:tblW w:w="15750" w:type="dxa"/>
        <w:tblInd w:w="197" w:type="dxa"/>
        <w:tblLayout w:type="fixed"/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5338"/>
        <w:gridCol w:w="5196"/>
        <w:gridCol w:w="5216"/>
      </w:tblGrid>
      <w:tr w:rsidR="00A9754C" w:rsidRPr="00A9754C" w14:paraId="04FE4460" w14:textId="77777777" w:rsidTr="00A9754C">
        <w:tc>
          <w:tcPr>
            <w:tcW w:w="5338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0E28823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975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Piątek – 27.03.2026</w:t>
            </w:r>
          </w:p>
        </w:tc>
        <w:tc>
          <w:tcPr>
            <w:tcW w:w="519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nil"/>
            </w:tcBorders>
            <w:hideMark/>
          </w:tcPr>
          <w:p w14:paraId="4D8D8A25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975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Sobota – 28.03.2026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2" w:space="0" w:color="000000"/>
            </w:tcBorders>
            <w:hideMark/>
          </w:tcPr>
          <w:p w14:paraId="49F988B4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</w:pPr>
            <w:r w:rsidRPr="00A9754C">
              <w:rPr>
                <w:rFonts w:ascii="Times New Roman" w:eastAsia="Times New Roman" w:hAnsi="Times New Roman" w:cs="Times New Roman"/>
                <w:b/>
                <w:bCs/>
                <w:kern w:val="0"/>
                <w:sz w:val="28"/>
                <w:lang w:eastAsia="ar-SA"/>
                <w14:ligatures w14:val="none"/>
              </w:rPr>
              <w:t>Niedziela – 29.03.2026</w:t>
            </w:r>
          </w:p>
        </w:tc>
      </w:tr>
      <w:tr w:rsidR="00A9754C" w:rsidRPr="00A9754C" w14:paraId="58C2C6D0" w14:textId="77777777" w:rsidTr="00A9754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991C854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15:30-19:30</w:t>
            </w:r>
          </w:p>
          <w:p w14:paraId="58BF13DC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Rentgenodiagnostyka </w:t>
            </w:r>
          </w:p>
          <w:p w14:paraId="3569B47E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D. Łaźniak</w:t>
            </w:r>
          </w:p>
          <w:p w14:paraId="333E09E2" w14:textId="77777777" w:rsidR="00A9754C" w:rsidRPr="00A9754C" w:rsidRDefault="00A9754C" w:rsidP="00A9754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6E0E0136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„Medix”</w:t>
            </w: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2A5153DA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8:00-14:15</w:t>
            </w:r>
          </w:p>
          <w:p w14:paraId="0D0AA6F1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Rentgenodiagnostyka </w:t>
            </w:r>
          </w:p>
          <w:p w14:paraId="6CB32FBC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D. Łaźniak</w:t>
            </w:r>
          </w:p>
          <w:p w14:paraId="313B2460" w14:textId="77777777" w:rsidR="00A9754C" w:rsidRPr="00A9754C" w:rsidRDefault="00A9754C" w:rsidP="00A9754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</w:t>
            </w:r>
          </w:p>
          <w:p w14:paraId="7516FFFA" w14:textId="77777777" w:rsid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„Medix”</w:t>
            </w:r>
          </w:p>
          <w:p w14:paraId="0E67178E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23FF4E45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Diagnostyka elektromedyczna</w:t>
            </w:r>
          </w:p>
          <w:p w14:paraId="146A82F0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B. Marciniak</w:t>
            </w:r>
          </w:p>
          <w:p w14:paraId="552DEACE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 gr.</w:t>
            </w:r>
          </w:p>
          <w:p w14:paraId="1272C8DA" w14:textId="77777777" w:rsid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(Szpital, ul. Poznańska, Oddział Neurologiczny)</w:t>
            </w:r>
          </w:p>
          <w:p w14:paraId="58900A57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8:00-12:00</w:t>
            </w:r>
          </w:p>
          <w:p w14:paraId="28E99FD2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25A50A91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S. Kubicka-Dziurdzi</w:t>
            </w:r>
          </w:p>
          <w:p w14:paraId="479316E5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gr.</w:t>
            </w:r>
          </w:p>
          <w:p w14:paraId="44EF5210" w14:textId="70E22E33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single" w:sz="2" w:space="0" w:color="000000"/>
              <w:right w:val="single" w:sz="2" w:space="0" w:color="000000"/>
            </w:tcBorders>
          </w:tcPr>
          <w:p w14:paraId="2C2C0BD3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30CE7997" w14:textId="77777777" w:rsidR="00A9754C" w:rsidRPr="00A9754C" w:rsidRDefault="00A9754C" w:rsidP="00A9754C">
            <w:pPr>
              <w:spacing w:line="276" w:lineRule="auto"/>
              <w:jc w:val="center"/>
              <w:rPr>
                <w:rFonts w:ascii="Times New Roman" w:eastAsia="Aptos" w:hAnsi="Times New Roman" w:cs="Times New Roman"/>
                <w14:ligatures w14:val="none"/>
              </w:rPr>
            </w:pPr>
          </w:p>
          <w:p w14:paraId="7C1B6AD2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:lang w:eastAsia="ar-SA"/>
                <w14:ligatures w14:val="none"/>
              </w:rPr>
            </w:pPr>
          </w:p>
          <w:p w14:paraId="42DDF9BE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kern w:val="0"/>
                <w:lang w:eastAsia="ar-SA"/>
                <w14:ligatures w14:val="none"/>
              </w:rPr>
            </w:pPr>
          </w:p>
        </w:tc>
      </w:tr>
      <w:tr w:rsidR="00A9754C" w:rsidRPr="00A9754C" w14:paraId="7BCBDBBE" w14:textId="77777777" w:rsidTr="00A9754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4351FCC5" w14:textId="77777777" w:rsidR="00A9754C" w:rsidRPr="00A9754C" w:rsidRDefault="00A9754C" w:rsidP="00A9754C">
            <w:pPr>
              <w:suppressAutoHyphens/>
              <w:spacing w:after="0" w:line="240" w:lineRule="auto"/>
              <w:rPr>
                <w:rFonts w:ascii="Arial Narrow" w:eastAsia="Times New Roman" w:hAnsi="Arial Narrow" w:cs="Times New Roman"/>
                <w:b/>
                <w:bCs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3B5AD7ED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14:15-19:45</w:t>
            </w:r>
          </w:p>
          <w:p w14:paraId="271A6814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 xml:space="preserve">Rentgenodiagnostyka </w:t>
            </w:r>
          </w:p>
          <w:p w14:paraId="3B179DF5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D. Łaźniak</w:t>
            </w:r>
          </w:p>
          <w:p w14:paraId="14139FEA" w14:textId="77777777" w:rsidR="00A9754C" w:rsidRPr="00A9754C" w:rsidRDefault="00A9754C" w:rsidP="00A9754C">
            <w:pPr>
              <w:spacing w:after="0" w:line="259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IV gr.</w:t>
            </w:r>
          </w:p>
          <w:p w14:paraId="763C509C" w14:textId="1122177C" w:rsidR="00A9754C" w:rsidRPr="00A9754C" w:rsidRDefault="00A9754C" w:rsidP="00A9754C">
            <w:pPr>
              <w:spacing w:after="0" w:line="259" w:lineRule="auto"/>
              <w:jc w:val="center"/>
              <w:rPr>
                <w:rFonts w:ascii="Arial Narrow" w:eastAsia="Calibri" w:hAnsi="Arial Narrow" w:cs="Times New Roman"/>
                <w:color w:val="FF0000"/>
                <w:kern w:val="0"/>
                <w:sz w:val="20"/>
                <w:szCs w:val="20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„Medix”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02ED5D3F" w14:textId="77777777" w:rsidR="00A9754C" w:rsidRPr="00A9754C" w:rsidRDefault="00A9754C" w:rsidP="00A9754C">
            <w:pPr>
              <w:suppressAutoHyphens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kern w:val="0"/>
                <w14:ligatures w14:val="none"/>
              </w:rPr>
            </w:pPr>
          </w:p>
          <w:p w14:paraId="671EF501" w14:textId="77777777" w:rsidR="00A9754C" w:rsidRPr="00A9754C" w:rsidRDefault="00A9754C" w:rsidP="00A9754C">
            <w:pPr>
              <w:spacing w:line="254" w:lineRule="auto"/>
              <w:jc w:val="center"/>
              <w:rPr>
                <w:rFonts w:ascii="Times New Roman" w:eastAsia="Calibri" w:hAnsi="Times New Roman" w:cs="Times New Roman"/>
                <w:kern w:val="0"/>
                <w14:ligatures w14:val="none"/>
              </w:rPr>
            </w:pPr>
          </w:p>
          <w:p w14:paraId="29AA0D45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A9754C" w:rsidRPr="00A9754C" w14:paraId="1381A2A2" w14:textId="77777777" w:rsidTr="00A9754C">
        <w:tc>
          <w:tcPr>
            <w:tcW w:w="5338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56B9F365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EE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single" w:sz="2" w:space="0" w:color="000000"/>
              <w:right w:val="nil"/>
            </w:tcBorders>
          </w:tcPr>
          <w:p w14:paraId="140DB167" w14:textId="446AFB5C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12:15-16:</w:t>
            </w:r>
            <w:r>
              <w:rPr>
                <w:rFonts w:ascii="Arial Narrow" w:eastAsia="Times New Roman" w:hAnsi="Arial Narrow" w:cs="Times New Roman"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15</w:t>
            </w:r>
          </w:p>
          <w:p w14:paraId="6C5B6D1E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Rezonans magnetyczny</w:t>
            </w:r>
          </w:p>
          <w:p w14:paraId="0A761AA7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S. Kubicka-Dziurdzi</w:t>
            </w:r>
          </w:p>
          <w:p w14:paraId="6FE92ACB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 gr.</w:t>
            </w:r>
          </w:p>
          <w:p w14:paraId="7E117A2E" w14:textId="77777777" w:rsid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ul. Kaszubska 12</w:t>
            </w:r>
          </w:p>
          <w:p w14:paraId="7F8942E6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FF0000"/>
                <w:kern w:val="0"/>
                <w:sz w:val="20"/>
                <w:szCs w:val="20"/>
                <w:lang w:eastAsia="ar-SA"/>
                <w14:ligatures w14:val="none"/>
              </w:rPr>
              <w:t>14:30-18:15</w:t>
            </w:r>
          </w:p>
          <w:p w14:paraId="4FD86C10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Diagnostyka elektromedyczna</w:t>
            </w:r>
          </w:p>
          <w:p w14:paraId="3CB67B0D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mgr. B. Marciniak</w:t>
            </w:r>
          </w:p>
          <w:p w14:paraId="3ECBB7B2" w14:textId="3F9B8860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  <w:r w:rsidRPr="00A9754C">
              <w:rPr>
                <w:rFonts w:ascii="Arial Narrow" w:eastAsia="Times New Roman" w:hAnsi="Arial Narrow" w:cs="Times New Roman"/>
                <w:bCs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  <w:t>ZP III gr. (Szpital, ul. Poznańska, Oddział Neurologiczny)</w:t>
            </w:r>
          </w:p>
        </w:tc>
        <w:tc>
          <w:tcPr>
            <w:tcW w:w="5216" w:type="dxa"/>
            <w:tcBorders>
              <w:top w:val="single" w:sz="2" w:space="0" w:color="000000"/>
              <w:left w:val="single" w:sz="2" w:space="0" w:color="000000"/>
              <w:bottom w:val="single" w:sz="2" w:space="0" w:color="000000"/>
              <w:right w:val="single" w:sz="4" w:space="0" w:color="auto"/>
            </w:tcBorders>
          </w:tcPr>
          <w:p w14:paraId="28530208" w14:textId="77777777" w:rsidR="00A9754C" w:rsidRPr="00A9754C" w:rsidRDefault="00A9754C" w:rsidP="00A9754C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  <w:tr w:rsidR="00A9754C" w:rsidRPr="00A9754C" w14:paraId="5A308AF1" w14:textId="77777777" w:rsidTr="00A9754C">
        <w:tc>
          <w:tcPr>
            <w:tcW w:w="5338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6F48DD64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196" w:type="dxa"/>
            <w:tcBorders>
              <w:top w:val="nil"/>
              <w:left w:val="single" w:sz="2" w:space="0" w:color="000000"/>
              <w:bottom w:val="nil"/>
              <w:right w:val="nil"/>
            </w:tcBorders>
          </w:tcPr>
          <w:p w14:paraId="2987AE82" w14:textId="3D5F8212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Arial Narrow" w:eastAsia="Times New Roman" w:hAnsi="Arial Narrow" w:cs="Times New Roman"/>
                <w:color w:val="000000"/>
                <w:kern w:val="0"/>
                <w:sz w:val="20"/>
                <w:szCs w:val="20"/>
                <w:lang w:eastAsia="ar-SA"/>
                <w14:ligatures w14:val="none"/>
              </w:rPr>
            </w:pPr>
          </w:p>
        </w:tc>
        <w:tc>
          <w:tcPr>
            <w:tcW w:w="5216" w:type="dxa"/>
            <w:tcBorders>
              <w:top w:val="nil"/>
              <w:left w:val="single" w:sz="2" w:space="0" w:color="000000"/>
              <w:bottom w:val="nil"/>
              <w:right w:val="single" w:sz="2" w:space="0" w:color="000000"/>
            </w:tcBorders>
          </w:tcPr>
          <w:p w14:paraId="553E82E6" w14:textId="77777777" w:rsidR="00A9754C" w:rsidRPr="00A9754C" w:rsidRDefault="00A9754C" w:rsidP="00A9754C">
            <w:pPr>
              <w:suppressAutoHyphens/>
              <w:snapToGri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color w:val="FF0000"/>
                <w:kern w:val="0"/>
                <w:lang w:eastAsia="ar-SA"/>
                <w14:ligatures w14:val="none"/>
              </w:rPr>
            </w:pPr>
          </w:p>
        </w:tc>
      </w:tr>
    </w:tbl>
    <w:p w14:paraId="233876EF" w14:textId="290BDC02" w:rsidR="00315EEF" w:rsidRDefault="00315EEF" w:rsidP="00A9754C"/>
    <w:sectPr w:rsidR="00315EEF" w:rsidSect="00A9754C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 Black">
    <w:panose1 w:val="020B0A04020102020204"/>
    <w:charset w:val="EE"/>
    <w:family w:val="swiss"/>
    <w:pitch w:val="variable"/>
    <w:sig w:usb0="A00002AF" w:usb1="400078FB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61077"/>
    <w:rsid w:val="0029109B"/>
    <w:rsid w:val="00315EEF"/>
    <w:rsid w:val="00361077"/>
    <w:rsid w:val="00A9754C"/>
    <w:rsid w:val="00AF7A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8AEAD37"/>
  <w15:chartTrackingRefBased/>
  <w15:docId w15:val="{47BFB5FD-29A8-4007-88D1-B24ACC1EDF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rsid w:val="003610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3610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3610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3610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3610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3610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3610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3610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3610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3610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3610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3610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3610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3610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3610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3610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3610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361077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3610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3610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3610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3610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3610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3610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3610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3610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3610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3610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361077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132</Words>
  <Characters>795</Characters>
  <Application>Microsoft Office Word</Application>
  <DocSecurity>0</DocSecurity>
  <Lines>6</Lines>
  <Paragraphs>1</Paragraphs>
  <ScaleCrop>false</ScaleCrop>
  <Company/>
  <LinksUpToDate>false</LinksUpToDate>
  <CharactersWithSpaces>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Olga Goray</dc:creator>
  <cp:keywords/>
  <dc:description/>
  <cp:lastModifiedBy>Olga Goray</cp:lastModifiedBy>
  <cp:revision>2</cp:revision>
  <dcterms:created xsi:type="dcterms:W3CDTF">2026-02-25T14:10:00Z</dcterms:created>
  <dcterms:modified xsi:type="dcterms:W3CDTF">2026-02-25T14:14:00Z</dcterms:modified>
</cp:coreProperties>
</file>